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D7F" w:rsidRPr="00EC7F1D" w:rsidRDefault="00515D7F" w:rsidP="00515D7F">
      <w:pPr>
        <w:jc w:val="center"/>
        <w:rPr>
          <w:rFonts w:ascii="Calibri" w:hAnsi="Calibri" w:cs="Calibri"/>
          <w:b/>
          <w:sz w:val="28"/>
          <w:szCs w:val="32"/>
        </w:rPr>
      </w:pPr>
      <w:r>
        <w:rPr>
          <w:rFonts w:ascii="Calibri" w:hAnsi="Calibri" w:cs="Calibri"/>
          <w:noProof/>
          <w:sz w:val="28"/>
          <w:szCs w:val="32"/>
          <w:lang w:val="en-GB" w:eastAsia="en-GB"/>
        </w:rPr>
        <w:drawing>
          <wp:inline distT="0" distB="0" distL="0" distR="0">
            <wp:extent cx="1158875" cy="605790"/>
            <wp:effectExtent l="19050" t="0" r="3175" b="0"/>
            <wp:docPr id="1" name="Picture 1" descr="Beehive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hive Logo new"/>
                    <pic:cNvPicPr>
                      <a:picLocks noChangeAspect="1" noChangeArrowheads="1"/>
                    </pic:cNvPicPr>
                  </pic:nvPicPr>
                  <pic:blipFill>
                    <a:blip r:embed="rId8" cstate="print"/>
                    <a:srcRect/>
                    <a:stretch>
                      <a:fillRect/>
                    </a:stretch>
                  </pic:blipFill>
                  <pic:spPr bwMode="auto">
                    <a:xfrm>
                      <a:off x="0" y="0"/>
                      <a:ext cx="1158875" cy="605790"/>
                    </a:xfrm>
                    <a:prstGeom prst="rect">
                      <a:avLst/>
                    </a:prstGeom>
                    <a:noFill/>
                    <a:ln w="9525">
                      <a:noFill/>
                      <a:miter lim="800000"/>
                      <a:headEnd/>
                      <a:tailEnd/>
                    </a:ln>
                  </pic:spPr>
                </pic:pic>
              </a:graphicData>
            </a:graphic>
          </wp:inline>
        </w:drawing>
      </w:r>
    </w:p>
    <w:p w:rsidR="00515D7F" w:rsidRPr="00A775FC" w:rsidRDefault="00515D7F" w:rsidP="00515D7F">
      <w:pPr>
        <w:jc w:val="center"/>
        <w:rPr>
          <w:rFonts w:ascii="Calibri" w:hAnsi="Calibri" w:cs="Calibri"/>
          <w:szCs w:val="32"/>
        </w:rPr>
      </w:pPr>
      <w:r w:rsidRPr="00A775FC">
        <w:rPr>
          <w:rFonts w:ascii="Calibri" w:hAnsi="Calibri" w:cs="Calibri"/>
          <w:szCs w:val="32"/>
        </w:rPr>
        <w:t>Low Moor Centre, Bray Road, Fulford, YO10 4JG – Telephone 01904 849100</w:t>
      </w:r>
    </w:p>
    <w:p w:rsidR="002D4CE3" w:rsidRPr="00940CAD" w:rsidRDefault="00F2759D" w:rsidP="00940CAD">
      <w:pPr>
        <w:spacing w:before="240"/>
        <w:jc w:val="center"/>
        <w:rPr>
          <w:rFonts w:asciiTheme="minorHAnsi" w:hAnsiTheme="minorHAnsi" w:cstheme="minorHAnsi"/>
          <w:b/>
          <w:bCs/>
          <w:u w:val="thick"/>
        </w:rPr>
      </w:pPr>
      <w:r w:rsidRPr="00940CAD">
        <w:rPr>
          <w:rFonts w:asciiTheme="minorHAnsi" w:hAnsiTheme="minorHAnsi" w:cstheme="minorHAnsi"/>
          <w:b/>
          <w:bCs/>
          <w:u w:val="thick"/>
        </w:rPr>
        <w:t>SAFEGUARDING</w:t>
      </w:r>
      <w:r w:rsidR="00666E8D" w:rsidRPr="00940CAD">
        <w:rPr>
          <w:rFonts w:asciiTheme="minorHAnsi" w:hAnsiTheme="minorHAnsi" w:cstheme="minorHAnsi"/>
          <w:b/>
          <w:bCs/>
          <w:u w:val="thick"/>
        </w:rPr>
        <w:t xml:space="preserve"> AND CHILD PROTECTION</w:t>
      </w:r>
      <w:r w:rsidR="00940CAD" w:rsidRPr="00940CAD">
        <w:rPr>
          <w:rFonts w:asciiTheme="minorHAnsi" w:hAnsiTheme="minorHAnsi" w:cstheme="minorHAnsi"/>
          <w:b/>
          <w:bCs/>
          <w:u w:val="thick"/>
        </w:rPr>
        <w:t xml:space="preserve"> </w:t>
      </w:r>
      <w:r w:rsidR="00EB065A">
        <w:rPr>
          <w:rFonts w:asciiTheme="minorHAnsi" w:hAnsiTheme="minorHAnsi" w:cstheme="minorHAnsi"/>
          <w:b/>
          <w:bCs/>
          <w:u w:val="thick"/>
        </w:rPr>
        <w:t xml:space="preserve">– </w:t>
      </w:r>
      <w:r w:rsidR="002D45D3">
        <w:rPr>
          <w:rFonts w:asciiTheme="minorHAnsi" w:hAnsiTheme="minorHAnsi" w:cstheme="minorHAnsi"/>
          <w:b/>
          <w:bCs/>
          <w:color w:val="FF0000"/>
          <w:u w:val="thick"/>
        </w:rPr>
        <w:t>October 2024</w:t>
      </w:r>
    </w:p>
    <w:p w:rsidR="00E67EFA" w:rsidRPr="00940CAD" w:rsidRDefault="00E67EFA" w:rsidP="00940CAD">
      <w:pPr>
        <w:spacing w:before="240"/>
        <w:rPr>
          <w:rFonts w:asciiTheme="minorHAnsi" w:hAnsiTheme="minorHAnsi" w:cstheme="minorHAnsi"/>
          <w:b/>
          <w:bCs/>
        </w:rPr>
      </w:pPr>
      <w:r w:rsidRPr="00940CAD">
        <w:rPr>
          <w:rFonts w:asciiTheme="minorHAnsi" w:hAnsiTheme="minorHAnsi" w:cstheme="minorHAnsi"/>
          <w:b/>
          <w:bCs/>
          <w:u w:val="single"/>
        </w:rPr>
        <w:t>Ethos</w:t>
      </w:r>
    </w:p>
    <w:p w:rsidR="00E67EFA" w:rsidRPr="00940CAD" w:rsidRDefault="00E67EFA" w:rsidP="00940CAD">
      <w:pPr>
        <w:spacing w:before="200"/>
        <w:ind w:right="400"/>
        <w:rPr>
          <w:rFonts w:asciiTheme="minorHAnsi" w:hAnsiTheme="minorHAnsi" w:cstheme="minorHAnsi"/>
        </w:rPr>
      </w:pPr>
      <w:r w:rsidRPr="00940CAD">
        <w:rPr>
          <w:rFonts w:asciiTheme="minorHAnsi" w:hAnsiTheme="minorHAnsi" w:cstheme="minorHAnsi"/>
        </w:rPr>
        <w:t>Beehive Pre-school playgroup wants to work with children, parents and the</w:t>
      </w:r>
      <w:r w:rsidR="00940CAD">
        <w:rPr>
          <w:rFonts w:asciiTheme="minorHAnsi" w:hAnsiTheme="minorHAnsi" w:cstheme="minorHAnsi"/>
        </w:rPr>
        <w:t xml:space="preserve"> </w:t>
      </w:r>
      <w:r w:rsidRPr="00940CAD">
        <w:rPr>
          <w:rFonts w:asciiTheme="minorHAnsi" w:hAnsiTheme="minorHAnsi" w:cstheme="minorHAnsi"/>
        </w:rPr>
        <w:t>community to</w:t>
      </w:r>
      <w:r w:rsidR="007D3FCB" w:rsidRPr="00940CAD">
        <w:rPr>
          <w:rFonts w:asciiTheme="minorHAnsi" w:hAnsiTheme="minorHAnsi" w:cstheme="minorHAnsi"/>
        </w:rPr>
        <w:t xml:space="preserve"> protect children from maltreatment, prevent impairment of their health and ensure</w:t>
      </w:r>
      <w:r w:rsidRPr="00940CAD">
        <w:rPr>
          <w:rFonts w:asciiTheme="minorHAnsi" w:hAnsiTheme="minorHAnsi" w:cstheme="minorHAnsi"/>
        </w:rPr>
        <w:t xml:space="preserve"> the</w:t>
      </w:r>
      <w:r w:rsidR="007D3FCB" w:rsidRPr="00940CAD">
        <w:rPr>
          <w:rFonts w:asciiTheme="minorHAnsi" w:hAnsiTheme="minorHAnsi" w:cstheme="minorHAnsi"/>
        </w:rPr>
        <w:t>ir safety.</w:t>
      </w:r>
      <w:r w:rsidRPr="00940CAD">
        <w:rPr>
          <w:rFonts w:asciiTheme="minorHAnsi" w:hAnsiTheme="minorHAnsi" w:cstheme="minorHAnsi"/>
        </w:rPr>
        <w:t xml:space="preserve"> </w:t>
      </w:r>
      <w:r w:rsidR="007D3FCB" w:rsidRPr="00940CAD">
        <w:rPr>
          <w:rFonts w:asciiTheme="minorHAnsi" w:hAnsiTheme="minorHAnsi" w:cstheme="minorHAnsi"/>
        </w:rPr>
        <w:t xml:space="preserve">We want </w:t>
      </w:r>
      <w:r w:rsidRPr="00940CAD">
        <w:rPr>
          <w:rFonts w:asciiTheme="minorHAnsi" w:hAnsiTheme="minorHAnsi" w:cstheme="minorHAnsi"/>
        </w:rPr>
        <w:t>to give them the best start in life.</w:t>
      </w:r>
      <w:r w:rsidR="00A76937" w:rsidRPr="00940CAD">
        <w:rPr>
          <w:rFonts w:asciiTheme="minorHAnsi" w:hAnsiTheme="minorHAnsi" w:cstheme="minorHAnsi"/>
        </w:rPr>
        <w:t xml:space="preserve">   The welfare, safety and protection of children are paramount.   Where the registered person and staff </w:t>
      </w:r>
      <w:r w:rsidR="007D3FCB" w:rsidRPr="00940CAD">
        <w:rPr>
          <w:rFonts w:asciiTheme="minorHAnsi" w:hAnsiTheme="minorHAnsi" w:cstheme="minorHAnsi"/>
        </w:rPr>
        <w:t>recognise</w:t>
      </w:r>
      <w:r w:rsidR="00A76937" w:rsidRPr="00940CAD">
        <w:rPr>
          <w:rFonts w:asciiTheme="minorHAnsi" w:hAnsiTheme="minorHAnsi" w:cstheme="minorHAnsi"/>
        </w:rPr>
        <w:t xml:space="preserve"> their responsibilities </w:t>
      </w:r>
      <w:r w:rsidR="00F64844" w:rsidRPr="00940CAD">
        <w:rPr>
          <w:rFonts w:asciiTheme="minorHAnsi" w:hAnsiTheme="minorHAnsi" w:cstheme="minorHAnsi"/>
        </w:rPr>
        <w:t>towards those in their care, they will be aware of their individual roles and understand the procedures they must follow if they have concerns about the welfare of a child.</w:t>
      </w:r>
    </w:p>
    <w:p w:rsidR="00E67EFA" w:rsidRPr="00940CAD" w:rsidRDefault="00E67EFA" w:rsidP="00940CAD">
      <w:pPr>
        <w:rPr>
          <w:rFonts w:asciiTheme="minorHAnsi" w:hAnsiTheme="minorHAnsi" w:cstheme="minorHAnsi"/>
          <w:b/>
          <w:bCs/>
        </w:rPr>
      </w:pPr>
      <w:r w:rsidRPr="00940CAD">
        <w:rPr>
          <w:rFonts w:asciiTheme="minorHAnsi" w:hAnsiTheme="minorHAnsi" w:cstheme="minorHAnsi"/>
          <w:b/>
          <w:bCs/>
          <w:u w:val="single"/>
        </w:rPr>
        <w:t>Aims</w:t>
      </w:r>
    </w:p>
    <w:p w:rsidR="007D3FCB" w:rsidRPr="00940CAD" w:rsidRDefault="00E67EFA" w:rsidP="00940CAD">
      <w:pPr>
        <w:pStyle w:val="ListParagraph"/>
        <w:numPr>
          <w:ilvl w:val="0"/>
          <w:numId w:val="6"/>
        </w:numPr>
        <w:spacing w:before="200"/>
        <w:rPr>
          <w:rFonts w:asciiTheme="minorHAnsi" w:hAnsiTheme="minorHAnsi" w:cstheme="minorHAnsi"/>
        </w:rPr>
      </w:pPr>
      <w:r w:rsidRPr="00940CAD">
        <w:rPr>
          <w:rFonts w:asciiTheme="minorHAnsi" w:hAnsiTheme="minorHAnsi" w:cstheme="minorHAnsi"/>
        </w:rPr>
        <w:t>To create an environment in our pre-school, which</w:t>
      </w:r>
      <w:r w:rsidR="003D7CBD">
        <w:rPr>
          <w:rFonts w:asciiTheme="minorHAnsi" w:hAnsiTheme="minorHAnsi" w:cstheme="minorHAnsi"/>
        </w:rPr>
        <w:t xml:space="preserve"> </w:t>
      </w:r>
      <w:r w:rsidR="007D3FCB" w:rsidRPr="00940CAD">
        <w:rPr>
          <w:rFonts w:asciiTheme="minorHAnsi" w:hAnsiTheme="minorHAnsi" w:cstheme="minorHAnsi"/>
        </w:rPr>
        <w:t>promotes British Values of  Democracy, Rule of Law, Individual Liberty and Mutual Respect and Tolerance.</w:t>
      </w:r>
    </w:p>
    <w:p w:rsidR="00E67EFA" w:rsidRPr="00940CAD" w:rsidRDefault="007D3FCB" w:rsidP="00940CAD">
      <w:pPr>
        <w:pStyle w:val="ListParagraph"/>
        <w:numPr>
          <w:ilvl w:val="0"/>
          <w:numId w:val="6"/>
        </w:numPr>
        <w:spacing w:before="200"/>
        <w:rPr>
          <w:rFonts w:asciiTheme="minorHAnsi" w:hAnsiTheme="minorHAnsi" w:cstheme="minorHAnsi"/>
        </w:rPr>
      </w:pPr>
      <w:r w:rsidRPr="00940CAD">
        <w:rPr>
          <w:rFonts w:asciiTheme="minorHAnsi" w:hAnsiTheme="minorHAnsi" w:cstheme="minorHAnsi"/>
        </w:rPr>
        <w:t xml:space="preserve">We encourage and support </w:t>
      </w:r>
      <w:r w:rsidR="00E67EFA" w:rsidRPr="00940CAD">
        <w:rPr>
          <w:rFonts w:asciiTheme="minorHAnsi" w:hAnsiTheme="minorHAnsi" w:cstheme="minorHAnsi"/>
        </w:rPr>
        <w:t>children to develop a</w:t>
      </w:r>
      <w:r w:rsidR="00D73671" w:rsidRPr="00940CAD">
        <w:rPr>
          <w:rFonts w:asciiTheme="minorHAnsi" w:hAnsiTheme="minorHAnsi" w:cstheme="minorHAnsi"/>
        </w:rPr>
        <w:t xml:space="preserve"> </w:t>
      </w:r>
      <w:r w:rsidR="00E67EFA" w:rsidRPr="00940CAD">
        <w:rPr>
          <w:rFonts w:asciiTheme="minorHAnsi" w:hAnsiTheme="minorHAnsi" w:cstheme="minorHAnsi"/>
        </w:rPr>
        <w:t>positive self image, regardless of race, language, religion, culture or home</w:t>
      </w:r>
      <w:r w:rsidR="00D73671" w:rsidRPr="00940CAD">
        <w:rPr>
          <w:rFonts w:asciiTheme="minorHAnsi" w:hAnsiTheme="minorHAnsi" w:cstheme="minorHAnsi"/>
        </w:rPr>
        <w:t xml:space="preserve"> </w:t>
      </w:r>
      <w:r w:rsidR="00E67EFA" w:rsidRPr="00940CAD">
        <w:rPr>
          <w:rFonts w:asciiTheme="minorHAnsi" w:hAnsiTheme="minorHAnsi" w:cstheme="minorHAnsi"/>
        </w:rPr>
        <w:t>background.</w:t>
      </w:r>
    </w:p>
    <w:p w:rsidR="00E67EFA" w:rsidRPr="00940CAD" w:rsidRDefault="00E67EFA" w:rsidP="00940CAD">
      <w:pPr>
        <w:pStyle w:val="ListParagraph"/>
        <w:numPr>
          <w:ilvl w:val="0"/>
          <w:numId w:val="6"/>
        </w:numPr>
        <w:spacing w:before="240"/>
        <w:rPr>
          <w:rFonts w:asciiTheme="minorHAnsi" w:hAnsiTheme="minorHAnsi" w:cstheme="minorHAnsi"/>
        </w:rPr>
      </w:pPr>
      <w:r w:rsidRPr="00940CAD">
        <w:rPr>
          <w:rFonts w:asciiTheme="minorHAnsi" w:hAnsiTheme="minorHAnsi" w:cstheme="minorHAnsi"/>
        </w:rPr>
        <w:t>To help children to establish and sustain satisfying relationships within their families,</w:t>
      </w:r>
      <w:r w:rsidR="003D7CBD">
        <w:rPr>
          <w:rFonts w:asciiTheme="minorHAnsi" w:hAnsiTheme="minorHAnsi" w:cstheme="minorHAnsi"/>
        </w:rPr>
        <w:t xml:space="preserve"> </w:t>
      </w:r>
      <w:r w:rsidRPr="00940CAD">
        <w:rPr>
          <w:rFonts w:asciiTheme="minorHAnsi" w:hAnsiTheme="minorHAnsi" w:cstheme="minorHAnsi"/>
        </w:rPr>
        <w:t>with peers, and with other adults.</w:t>
      </w:r>
    </w:p>
    <w:p w:rsidR="00E67EFA" w:rsidRPr="00940CAD" w:rsidRDefault="00E67EFA" w:rsidP="00940CAD">
      <w:pPr>
        <w:pStyle w:val="ListParagraph"/>
        <w:numPr>
          <w:ilvl w:val="0"/>
          <w:numId w:val="6"/>
        </w:numPr>
        <w:rPr>
          <w:rFonts w:asciiTheme="minorHAnsi" w:hAnsiTheme="minorHAnsi" w:cstheme="minorHAnsi"/>
        </w:rPr>
      </w:pPr>
      <w:r w:rsidRPr="00940CAD">
        <w:rPr>
          <w:rFonts w:asciiTheme="minorHAnsi" w:hAnsiTheme="minorHAnsi" w:cstheme="minorHAnsi"/>
        </w:rPr>
        <w:t>To encourage children to develop a sense of autonomy and independence.</w:t>
      </w:r>
    </w:p>
    <w:p w:rsidR="00E67EFA" w:rsidRPr="00940CAD" w:rsidRDefault="00E67EFA" w:rsidP="00940CAD">
      <w:pPr>
        <w:pStyle w:val="ListParagraph"/>
        <w:numPr>
          <w:ilvl w:val="0"/>
          <w:numId w:val="6"/>
        </w:numPr>
        <w:spacing w:before="220"/>
        <w:ind w:right="800"/>
        <w:rPr>
          <w:rFonts w:asciiTheme="minorHAnsi" w:hAnsiTheme="minorHAnsi" w:cstheme="minorHAnsi"/>
        </w:rPr>
      </w:pPr>
      <w:r w:rsidRPr="00940CAD">
        <w:rPr>
          <w:rFonts w:asciiTheme="minorHAnsi" w:hAnsiTheme="minorHAnsi" w:cstheme="minorHAnsi"/>
        </w:rPr>
        <w:t>To enable children to have the self-confidence and the vocabulary to resist</w:t>
      </w:r>
      <w:r w:rsidR="00D73671" w:rsidRPr="00940CAD">
        <w:rPr>
          <w:rFonts w:asciiTheme="minorHAnsi" w:hAnsiTheme="minorHAnsi" w:cstheme="minorHAnsi"/>
        </w:rPr>
        <w:t xml:space="preserve"> i</w:t>
      </w:r>
      <w:r w:rsidRPr="00940CAD">
        <w:rPr>
          <w:rFonts w:asciiTheme="minorHAnsi" w:hAnsiTheme="minorHAnsi" w:cstheme="minorHAnsi"/>
        </w:rPr>
        <w:t xml:space="preserve">nappropriate </w:t>
      </w:r>
      <w:r w:rsidR="003D7CBD">
        <w:rPr>
          <w:rFonts w:asciiTheme="minorHAnsi" w:hAnsiTheme="minorHAnsi" w:cstheme="minorHAnsi"/>
        </w:rPr>
        <w:t>a</w:t>
      </w:r>
      <w:r w:rsidRPr="00940CAD">
        <w:rPr>
          <w:rFonts w:asciiTheme="minorHAnsi" w:hAnsiTheme="minorHAnsi" w:cstheme="minorHAnsi"/>
        </w:rPr>
        <w:t>pproaches.</w:t>
      </w:r>
    </w:p>
    <w:p w:rsidR="00E67EFA" w:rsidRPr="00940CAD" w:rsidRDefault="00E67EFA" w:rsidP="00940CAD">
      <w:pPr>
        <w:pStyle w:val="ListParagraph"/>
        <w:numPr>
          <w:ilvl w:val="0"/>
          <w:numId w:val="6"/>
        </w:numPr>
        <w:spacing w:before="180"/>
        <w:rPr>
          <w:rFonts w:asciiTheme="minorHAnsi" w:hAnsiTheme="minorHAnsi" w:cstheme="minorHAnsi"/>
        </w:rPr>
      </w:pPr>
      <w:r w:rsidRPr="00940CAD">
        <w:rPr>
          <w:rFonts w:asciiTheme="minorHAnsi" w:hAnsiTheme="minorHAnsi" w:cstheme="minorHAnsi"/>
        </w:rPr>
        <w:t>To work with parents to build their understanding of the commitment to the welfare of</w:t>
      </w:r>
      <w:r w:rsidR="003D7CBD">
        <w:rPr>
          <w:rFonts w:asciiTheme="minorHAnsi" w:hAnsiTheme="minorHAnsi" w:cstheme="minorHAnsi"/>
        </w:rPr>
        <w:t xml:space="preserve"> </w:t>
      </w:r>
      <w:r w:rsidRPr="00940CAD">
        <w:rPr>
          <w:rFonts w:asciiTheme="minorHAnsi" w:hAnsiTheme="minorHAnsi" w:cstheme="minorHAnsi"/>
        </w:rPr>
        <w:t>all our children.</w:t>
      </w:r>
    </w:p>
    <w:p w:rsidR="00E67EFA" w:rsidRDefault="00E67EFA" w:rsidP="00940CAD">
      <w:pPr>
        <w:rPr>
          <w:rFonts w:asciiTheme="minorHAnsi" w:hAnsiTheme="minorHAnsi" w:cstheme="minorHAnsi"/>
          <w:b/>
          <w:bCs/>
        </w:rPr>
      </w:pPr>
      <w:r w:rsidRPr="00940CAD">
        <w:rPr>
          <w:rFonts w:asciiTheme="minorHAnsi" w:hAnsiTheme="minorHAnsi" w:cstheme="minorHAnsi"/>
          <w:b/>
          <w:bCs/>
        </w:rPr>
        <w:t>The legal framework for this work is</w:t>
      </w:r>
      <w:r w:rsidR="00940CAD">
        <w:rPr>
          <w:rFonts w:asciiTheme="minorHAnsi" w:hAnsiTheme="minorHAnsi" w:cstheme="minorHAnsi"/>
          <w:b/>
          <w:bCs/>
        </w:rPr>
        <w:t xml:space="preserve"> as follows</w:t>
      </w:r>
      <w:r w:rsidRPr="00940CAD">
        <w:rPr>
          <w:rFonts w:asciiTheme="minorHAnsi" w:hAnsiTheme="minorHAnsi" w:cstheme="minorHAnsi"/>
          <w:b/>
          <w:bCs/>
        </w:rPr>
        <w:t>:</w:t>
      </w:r>
    </w:p>
    <w:tbl>
      <w:tblPr>
        <w:tblStyle w:val="TableGrid"/>
        <w:tblW w:w="0" w:type="auto"/>
        <w:tblLook w:val="04A0"/>
      </w:tblPr>
      <w:tblGrid>
        <w:gridCol w:w="3558"/>
        <w:gridCol w:w="3559"/>
        <w:gridCol w:w="3559"/>
      </w:tblGrid>
      <w:tr w:rsidR="00940CAD" w:rsidTr="00940CAD">
        <w:tc>
          <w:tcPr>
            <w:tcW w:w="3558" w:type="dxa"/>
            <w:vAlign w:val="center"/>
          </w:tcPr>
          <w:p w:rsidR="00940CAD" w:rsidRPr="00940CAD" w:rsidRDefault="00940CAD" w:rsidP="00940CAD">
            <w:pPr>
              <w:jc w:val="center"/>
              <w:rPr>
                <w:rFonts w:asciiTheme="minorHAnsi" w:hAnsiTheme="minorHAnsi" w:cstheme="minorHAnsi"/>
              </w:rPr>
            </w:pPr>
            <w:r w:rsidRPr="00940CAD">
              <w:rPr>
                <w:rFonts w:asciiTheme="minorHAnsi" w:hAnsiTheme="minorHAnsi" w:cstheme="minorHAnsi"/>
              </w:rPr>
              <w:t>Children Act 1989</w:t>
            </w:r>
          </w:p>
        </w:tc>
        <w:tc>
          <w:tcPr>
            <w:tcW w:w="3559" w:type="dxa"/>
            <w:vAlign w:val="center"/>
          </w:tcPr>
          <w:p w:rsidR="00940CAD" w:rsidRPr="00940CAD" w:rsidRDefault="00940CAD" w:rsidP="00940CAD">
            <w:pPr>
              <w:jc w:val="center"/>
              <w:rPr>
                <w:rFonts w:asciiTheme="minorHAnsi" w:hAnsiTheme="minorHAnsi" w:cstheme="minorHAnsi"/>
              </w:rPr>
            </w:pPr>
            <w:r w:rsidRPr="00940CAD">
              <w:rPr>
                <w:rFonts w:asciiTheme="minorHAnsi" w:hAnsiTheme="minorHAnsi" w:cstheme="minorHAnsi"/>
              </w:rPr>
              <w:t>United Convention of the Rights of the Child 1991</w:t>
            </w:r>
          </w:p>
        </w:tc>
        <w:tc>
          <w:tcPr>
            <w:tcW w:w="3559" w:type="dxa"/>
            <w:vAlign w:val="center"/>
          </w:tcPr>
          <w:p w:rsidR="00940CAD" w:rsidRDefault="00940CAD" w:rsidP="00940CAD">
            <w:pPr>
              <w:jc w:val="center"/>
              <w:rPr>
                <w:rFonts w:asciiTheme="minorHAnsi" w:hAnsiTheme="minorHAnsi" w:cstheme="minorHAnsi"/>
                <w:b/>
                <w:bCs/>
              </w:rPr>
            </w:pPr>
            <w:r w:rsidRPr="00940CAD">
              <w:rPr>
                <w:rFonts w:asciiTheme="minorHAnsi" w:hAnsiTheme="minorHAnsi" w:cstheme="minorHAnsi"/>
              </w:rPr>
              <w:t>Data Protection Act 1989</w:t>
            </w:r>
          </w:p>
        </w:tc>
      </w:tr>
      <w:tr w:rsidR="00940CAD" w:rsidTr="00940CAD">
        <w:tc>
          <w:tcPr>
            <w:tcW w:w="3558" w:type="dxa"/>
            <w:vAlign w:val="center"/>
          </w:tcPr>
          <w:p w:rsidR="00940CAD" w:rsidRPr="00940CAD" w:rsidRDefault="00940CAD" w:rsidP="00940CAD">
            <w:pPr>
              <w:jc w:val="center"/>
              <w:rPr>
                <w:rFonts w:asciiTheme="minorHAnsi" w:hAnsiTheme="minorHAnsi" w:cstheme="minorHAnsi"/>
              </w:rPr>
            </w:pPr>
            <w:r w:rsidRPr="00940CAD">
              <w:rPr>
                <w:rFonts w:asciiTheme="minorHAnsi" w:hAnsiTheme="minorHAnsi" w:cstheme="minorHAnsi"/>
              </w:rPr>
              <w:t>Human Rights Act 1998</w:t>
            </w:r>
          </w:p>
        </w:tc>
        <w:tc>
          <w:tcPr>
            <w:tcW w:w="3559" w:type="dxa"/>
            <w:vAlign w:val="center"/>
          </w:tcPr>
          <w:p w:rsidR="00940CAD" w:rsidRPr="00940CAD" w:rsidRDefault="00940CAD" w:rsidP="00940CAD">
            <w:pPr>
              <w:jc w:val="center"/>
              <w:rPr>
                <w:rFonts w:asciiTheme="minorHAnsi" w:hAnsiTheme="minorHAnsi" w:cstheme="minorHAnsi"/>
              </w:rPr>
            </w:pPr>
            <w:r w:rsidRPr="00940CAD">
              <w:rPr>
                <w:rFonts w:asciiTheme="minorHAnsi" w:hAnsiTheme="minorHAnsi" w:cstheme="minorHAnsi"/>
              </w:rPr>
              <w:t>Sexual Offences Act 2003</w:t>
            </w:r>
          </w:p>
        </w:tc>
        <w:tc>
          <w:tcPr>
            <w:tcW w:w="3559" w:type="dxa"/>
            <w:vAlign w:val="center"/>
          </w:tcPr>
          <w:p w:rsidR="00940CAD" w:rsidRPr="00940CAD" w:rsidRDefault="00940CAD" w:rsidP="00940CAD">
            <w:pPr>
              <w:jc w:val="center"/>
              <w:rPr>
                <w:rFonts w:asciiTheme="minorHAnsi" w:hAnsiTheme="minorHAnsi" w:cstheme="minorHAnsi"/>
              </w:rPr>
            </w:pPr>
            <w:r w:rsidRPr="00940CAD">
              <w:rPr>
                <w:rFonts w:asciiTheme="minorHAnsi" w:hAnsiTheme="minorHAnsi" w:cstheme="minorHAnsi"/>
              </w:rPr>
              <w:t>Children Act 2004</w:t>
            </w:r>
          </w:p>
        </w:tc>
      </w:tr>
      <w:tr w:rsidR="00940CAD" w:rsidTr="00940CAD">
        <w:tc>
          <w:tcPr>
            <w:tcW w:w="3558" w:type="dxa"/>
            <w:vAlign w:val="center"/>
          </w:tcPr>
          <w:p w:rsidR="00940CAD" w:rsidRPr="00940CAD" w:rsidRDefault="00940CAD" w:rsidP="00940CAD">
            <w:pPr>
              <w:jc w:val="center"/>
              <w:rPr>
                <w:rFonts w:asciiTheme="minorHAnsi" w:hAnsiTheme="minorHAnsi" w:cstheme="minorHAnsi"/>
              </w:rPr>
            </w:pPr>
            <w:r w:rsidRPr="00940CAD">
              <w:rPr>
                <w:rFonts w:asciiTheme="minorHAnsi" w:hAnsiTheme="minorHAnsi" w:cstheme="minorHAnsi"/>
              </w:rPr>
              <w:t>Safeguarding Vulnerable Groups Act 2006</w:t>
            </w:r>
          </w:p>
        </w:tc>
        <w:tc>
          <w:tcPr>
            <w:tcW w:w="3559" w:type="dxa"/>
            <w:vAlign w:val="center"/>
          </w:tcPr>
          <w:p w:rsidR="00940CAD" w:rsidRPr="00940CAD" w:rsidRDefault="00940CAD" w:rsidP="00940CAD">
            <w:pPr>
              <w:jc w:val="center"/>
              <w:rPr>
                <w:rFonts w:asciiTheme="minorHAnsi" w:hAnsiTheme="minorHAnsi" w:cstheme="minorHAnsi"/>
              </w:rPr>
            </w:pPr>
            <w:r w:rsidRPr="00940CAD">
              <w:rPr>
                <w:rFonts w:asciiTheme="minorHAnsi" w:hAnsiTheme="minorHAnsi" w:cstheme="minorHAnsi"/>
              </w:rPr>
              <w:t>Protection of Freedoms Act 2012</w:t>
            </w:r>
          </w:p>
        </w:tc>
        <w:tc>
          <w:tcPr>
            <w:tcW w:w="3559" w:type="dxa"/>
            <w:vAlign w:val="center"/>
          </w:tcPr>
          <w:p w:rsidR="00940CAD" w:rsidRPr="009047A3" w:rsidRDefault="00940CAD" w:rsidP="009047A3">
            <w:pPr>
              <w:jc w:val="center"/>
              <w:rPr>
                <w:rFonts w:asciiTheme="minorHAnsi" w:hAnsiTheme="minorHAnsi" w:cstheme="minorHAnsi"/>
              </w:rPr>
            </w:pPr>
            <w:r w:rsidRPr="00940CAD">
              <w:rPr>
                <w:rFonts w:asciiTheme="minorHAnsi" w:hAnsiTheme="minorHAnsi" w:cstheme="minorHAnsi"/>
              </w:rPr>
              <w:t>Children and Families Act 2014</w:t>
            </w:r>
          </w:p>
        </w:tc>
      </w:tr>
      <w:tr w:rsidR="00940CAD" w:rsidTr="00940CAD">
        <w:tc>
          <w:tcPr>
            <w:tcW w:w="3558" w:type="dxa"/>
            <w:vAlign w:val="center"/>
          </w:tcPr>
          <w:p w:rsidR="00940CAD" w:rsidRPr="00940CAD" w:rsidRDefault="00940CAD" w:rsidP="00940CAD">
            <w:pPr>
              <w:jc w:val="center"/>
              <w:rPr>
                <w:rFonts w:asciiTheme="minorHAnsi" w:hAnsiTheme="minorHAnsi" w:cstheme="minorHAnsi"/>
              </w:rPr>
            </w:pPr>
            <w:r w:rsidRPr="00940CAD">
              <w:rPr>
                <w:rFonts w:asciiTheme="minorHAnsi" w:hAnsiTheme="minorHAnsi" w:cstheme="minorHAnsi"/>
              </w:rPr>
              <w:t>The Protection of Children Act 1999</w:t>
            </w:r>
          </w:p>
        </w:tc>
        <w:tc>
          <w:tcPr>
            <w:tcW w:w="3559" w:type="dxa"/>
            <w:vAlign w:val="center"/>
          </w:tcPr>
          <w:p w:rsidR="009047A3" w:rsidRPr="009047A3" w:rsidRDefault="00940CAD" w:rsidP="009047A3">
            <w:pPr>
              <w:jc w:val="center"/>
              <w:rPr>
                <w:rFonts w:asciiTheme="minorHAnsi" w:hAnsiTheme="minorHAnsi" w:cstheme="minorHAnsi"/>
                <w:bCs/>
              </w:rPr>
            </w:pPr>
            <w:r w:rsidRPr="00940CAD">
              <w:rPr>
                <w:rFonts w:asciiTheme="minorHAnsi" w:hAnsiTheme="minorHAnsi" w:cstheme="minorHAnsi"/>
                <w:bCs/>
              </w:rPr>
              <w:t>PREVENT DUTY (2015)</w:t>
            </w:r>
          </w:p>
        </w:tc>
        <w:tc>
          <w:tcPr>
            <w:tcW w:w="3559" w:type="dxa"/>
            <w:vAlign w:val="center"/>
          </w:tcPr>
          <w:p w:rsidR="00940CAD" w:rsidRPr="00940CAD" w:rsidRDefault="009047A3" w:rsidP="009047A3">
            <w:pPr>
              <w:rPr>
                <w:rFonts w:asciiTheme="minorHAnsi" w:hAnsiTheme="minorHAnsi" w:cstheme="minorHAnsi"/>
              </w:rPr>
            </w:pPr>
            <w:r w:rsidRPr="00940CAD">
              <w:rPr>
                <w:rFonts w:asciiTheme="minorHAnsi" w:hAnsiTheme="minorHAnsi" w:cstheme="minorHAnsi"/>
              </w:rPr>
              <w:t>Counter-terrorism and Security Act 2015 (Prevent Duty)</w:t>
            </w:r>
          </w:p>
        </w:tc>
      </w:tr>
      <w:tr w:rsidR="009047A3" w:rsidTr="00940CAD">
        <w:tc>
          <w:tcPr>
            <w:tcW w:w="3558" w:type="dxa"/>
            <w:vAlign w:val="center"/>
          </w:tcPr>
          <w:p w:rsidR="009047A3" w:rsidRPr="00940CAD" w:rsidRDefault="009047A3" w:rsidP="009047A3">
            <w:pPr>
              <w:rPr>
                <w:rFonts w:asciiTheme="minorHAnsi" w:hAnsiTheme="minorHAnsi" w:cstheme="minorHAnsi"/>
              </w:rPr>
            </w:pPr>
            <w:r w:rsidRPr="00940CAD">
              <w:rPr>
                <w:rFonts w:asciiTheme="minorHAnsi" w:hAnsiTheme="minorHAnsi" w:cstheme="minorHAnsi"/>
              </w:rPr>
              <w:t>Working together to safeguard children: a guide to inter-agency working to safeguard and promote the welfare of children; HM Government 2015</w:t>
            </w:r>
          </w:p>
        </w:tc>
        <w:tc>
          <w:tcPr>
            <w:tcW w:w="3559" w:type="dxa"/>
            <w:vAlign w:val="center"/>
          </w:tcPr>
          <w:p w:rsidR="009047A3" w:rsidRPr="009047A3" w:rsidRDefault="009047A3" w:rsidP="009047A3">
            <w:pPr>
              <w:rPr>
                <w:rFonts w:asciiTheme="minorHAnsi" w:hAnsiTheme="minorHAnsi" w:cstheme="minorHAnsi"/>
              </w:rPr>
            </w:pPr>
            <w:r w:rsidRPr="00940CAD">
              <w:rPr>
                <w:rFonts w:asciiTheme="minorHAnsi" w:hAnsiTheme="minorHAnsi" w:cstheme="minorHAnsi"/>
              </w:rPr>
              <w:t>Information sharing: Advise for practitioners providing safeguarding services to children, young people, parent and carers; HM Government 2015</w:t>
            </w:r>
          </w:p>
        </w:tc>
        <w:tc>
          <w:tcPr>
            <w:tcW w:w="3559" w:type="dxa"/>
            <w:vAlign w:val="center"/>
          </w:tcPr>
          <w:p w:rsidR="009047A3" w:rsidRPr="00940CAD" w:rsidRDefault="009047A3" w:rsidP="009047A3">
            <w:pPr>
              <w:rPr>
                <w:rFonts w:asciiTheme="minorHAnsi" w:hAnsiTheme="minorHAnsi" w:cstheme="minorHAnsi"/>
              </w:rPr>
            </w:pPr>
            <w:r w:rsidRPr="00940CAD">
              <w:rPr>
                <w:rFonts w:asciiTheme="minorHAnsi" w:hAnsiTheme="minorHAnsi" w:cstheme="minorHAnsi"/>
              </w:rPr>
              <w:t>Special Educational needs and disability (SEND) code of practice: 0 to 25 years- Statutory guidance for organizations which work with and support children and young people who have special educational needs or disabilities, HM Government 2014</w:t>
            </w:r>
          </w:p>
        </w:tc>
      </w:tr>
    </w:tbl>
    <w:p w:rsidR="00E67EFA" w:rsidRPr="00940CAD" w:rsidRDefault="00E67EFA" w:rsidP="00940CAD">
      <w:pPr>
        <w:spacing w:before="240"/>
        <w:rPr>
          <w:rFonts w:asciiTheme="minorHAnsi" w:hAnsiTheme="minorHAnsi" w:cstheme="minorHAnsi"/>
          <w:b/>
          <w:bCs/>
        </w:rPr>
      </w:pPr>
      <w:r w:rsidRPr="00940CAD">
        <w:rPr>
          <w:rFonts w:asciiTheme="minorHAnsi" w:hAnsiTheme="minorHAnsi" w:cstheme="minorHAnsi"/>
          <w:b/>
          <w:bCs/>
          <w:u w:val="single"/>
        </w:rPr>
        <w:t>Liaison with Other Bodies</w:t>
      </w:r>
    </w:p>
    <w:p w:rsidR="00DC23D0" w:rsidRPr="00940CAD" w:rsidRDefault="00534A13" w:rsidP="00534A13">
      <w:pPr>
        <w:spacing w:before="220"/>
        <w:rPr>
          <w:rFonts w:asciiTheme="minorHAnsi" w:hAnsiTheme="minorHAnsi" w:cstheme="minorHAnsi"/>
        </w:rPr>
      </w:pPr>
      <w:r w:rsidRPr="00940CAD">
        <w:rPr>
          <w:rFonts w:asciiTheme="minorHAnsi" w:hAnsiTheme="minorHAnsi" w:cstheme="minorHAnsi"/>
        </w:rPr>
        <w:t>If there is a worry/concern about a child’s progress/development/wellbeing we will discuss these concerns with parents first.</w:t>
      </w:r>
      <w:r>
        <w:rPr>
          <w:rFonts w:asciiTheme="minorHAnsi" w:hAnsiTheme="minorHAnsi" w:cstheme="minorHAnsi"/>
        </w:rPr>
        <w:t xml:space="preserve"> </w:t>
      </w:r>
      <w:r w:rsidR="00E67EFA" w:rsidRPr="00940CAD">
        <w:rPr>
          <w:rFonts w:asciiTheme="minorHAnsi" w:hAnsiTheme="minorHAnsi" w:cstheme="minorHAnsi"/>
        </w:rPr>
        <w:t xml:space="preserve">We work within the </w:t>
      </w:r>
      <w:r w:rsidR="002B1BC6" w:rsidRPr="00940CAD">
        <w:rPr>
          <w:rFonts w:asciiTheme="minorHAnsi" w:hAnsiTheme="minorHAnsi" w:cstheme="minorHAnsi"/>
        </w:rPr>
        <w:t>City of York</w:t>
      </w:r>
      <w:r w:rsidR="00B63852" w:rsidRPr="00940CAD">
        <w:rPr>
          <w:rFonts w:asciiTheme="minorHAnsi" w:hAnsiTheme="minorHAnsi" w:cstheme="minorHAnsi"/>
        </w:rPr>
        <w:t xml:space="preserve"> Safeguarding Children’s </w:t>
      </w:r>
      <w:r w:rsidR="00E67EFA" w:rsidRPr="00940CAD">
        <w:rPr>
          <w:rFonts w:asciiTheme="minorHAnsi" w:hAnsiTheme="minorHAnsi" w:cstheme="minorHAnsi"/>
        </w:rPr>
        <w:t>guidelines.</w:t>
      </w:r>
      <w:r w:rsidR="003D7CBD">
        <w:rPr>
          <w:rFonts w:asciiTheme="minorHAnsi" w:hAnsiTheme="minorHAnsi" w:cstheme="minorHAnsi"/>
        </w:rPr>
        <w:t xml:space="preserve"> </w:t>
      </w:r>
      <w:r w:rsidR="00B63852" w:rsidRPr="00940CAD">
        <w:rPr>
          <w:rFonts w:asciiTheme="minorHAnsi" w:hAnsiTheme="minorHAnsi" w:cstheme="minorHAnsi"/>
        </w:rPr>
        <w:t>We notify the registration authority (Ofsted) of any incident and any changes in our arrangements, which affect the well-being of children.</w:t>
      </w:r>
      <w:r w:rsidR="007F754F">
        <w:rPr>
          <w:rFonts w:asciiTheme="minorHAnsi" w:hAnsiTheme="minorHAnsi" w:cstheme="minorHAnsi"/>
        </w:rPr>
        <w:t xml:space="preserve"> </w:t>
      </w:r>
      <w:r w:rsidR="00E67EFA" w:rsidRPr="00940CAD">
        <w:rPr>
          <w:rFonts w:asciiTheme="minorHAnsi" w:hAnsiTheme="minorHAnsi" w:cstheme="minorHAnsi"/>
        </w:rPr>
        <w:t>We have procedures for contacting the loc</w:t>
      </w:r>
      <w:r w:rsidR="002B1BC6" w:rsidRPr="00940CAD">
        <w:rPr>
          <w:rFonts w:asciiTheme="minorHAnsi" w:hAnsiTheme="minorHAnsi" w:cstheme="minorHAnsi"/>
        </w:rPr>
        <w:t xml:space="preserve">al authority regarding any </w:t>
      </w:r>
      <w:r w:rsidR="002925F2" w:rsidRPr="00940CAD">
        <w:rPr>
          <w:rFonts w:asciiTheme="minorHAnsi" w:hAnsiTheme="minorHAnsi" w:cstheme="minorHAnsi"/>
        </w:rPr>
        <w:t>safeguarding</w:t>
      </w:r>
      <w:r w:rsidR="002B1BC6" w:rsidRPr="00940CAD">
        <w:rPr>
          <w:rFonts w:asciiTheme="minorHAnsi" w:hAnsiTheme="minorHAnsi" w:cstheme="minorHAnsi"/>
        </w:rPr>
        <w:t xml:space="preserve"> concerns. We use the “front door” method </w:t>
      </w:r>
      <w:r w:rsidR="002B1BC6" w:rsidRPr="00940CAD">
        <w:rPr>
          <w:rFonts w:asciiTheme="minorHAnsi" w:hAnsiTheme="minorHAnsi" w:cstheme="minorHAnsi"/>
        </w:rPr>
        <w:lastRenderedPageBreak/>
        <w:t xml:space="preserve">by contacting the </w:t>
      </w:r>
      <w:r w:rsidR="00B55944" w:rsidRPr="00940CAD">
        <w:rPr>
          <w:rFonts w:asciiTheme="minorHAnsi" w:hAnsiTheme="minorHAnsi" w:cstheme="minorHAnsi"/>
        </w:rPr>
        <w:t xml:space="preserve">Children’s Advice and </w:t>
      </w:r>
      <w:r w:rsidR="002B1BC6" w:rsidRPr="00940CAD">
        <w:rPr>
          <w:rFonts w:asciiTheme="minorHAnsi" w:hAnsiTheme="minorHAnsi" w:cstheme="minorHAnsi"/>
        </w:rPr>
        <w:t xml:space="preserve"> Assessment</w:t>
      </w:r>
      <w:r w:rsidR="00B55944" w:rsidRPr="00940CAD">
        <w:rPr>
          <w:rFonts w:asciiTheme="minorHAnsi" w:hAnsiTheme="minorHAnsi" w:cstheme="minorHAnsi"/>
        </w:rPr>
        <w:t xml:space="preserve"> Services, West </w:t>
      </w:r>
      <w:r w:rsidR="009338B4" w:rsidRPr="00940CAD">
        <w:rPr>
          <w:rFonts w:asciiTheme="minorHAnsi" w:hAnsiTheme="minorHAnsi" w:cstheme="minorHAnsi"/>
        </w:rPr>
        <w:t>Offices, Station Rise, York YO10</w:t>
      </w:r>
      <w:r w:rsidR="00B55944" w:rsidRPr="00940CAD">
        <w:rPr>
          <w:rFonts w:asciiTheme="minorHAnsi" w:hAnsiTheme="minorHAnsi" w:cstheme="minorHAnsi"/>
        </w:rPr>
        <w:t xml:space="preserve"> 6GA</w:t>
      </w:r>
      <w:r w:rsidR="002B1BC6" w:rsidRPr="00940CAD">
        <w:rPr>
          <w:rFonts w:asciiTheme="minorHAnsi" w:hAnsiTheme="minorHAnsi" w:cstheme="minorHAnsi"/>
        </w:rPr>
        <w:t>. Telephone 01904 551900.</w:t>
      </w:r>
      <w:r w:rsidR="00B55944" w:rsidRPr="00940CAD">
        <w:rPr>
          <w:rFonts w:asciiTheme="minorHAnsi" w:hAnsiTheme="minorHAnsi" w:cstheme="minorHAnsi"/>
        </w:rPr>
        <w:t xml:space="preserve"> Email </w:t>
      </w:r>
      <w:hyperlink r:id="rId9" w:history="1">
        <w:r w:rsidR="0017699C" w:rsidRPr="00152267">
          <w:rPr>
            <w:rStyle w:val="Hyperlink"/>
            <w:rFonts w:asciiTheme="minorHAnsi" w:hAnsiTheme="minorHAnsi" w:cstheme="minorHAnsi"/>
          </w:rPr>
          <w:t>mash@york.gov.uk</w:t>
        </w:r>
      </w:hyperlink>
      <w:r w:rsidR="003D7CBD">
        <w:rPr>
          <w:rFonts w:asciiTheme="minorHAnsi" w:hAnsiTheme="minorHAnsi" w:cstheme="minorHAnsi"/>
        </w:rPr>
        <w:t xml:space="preserve">  </w:t>
      </w:r>
      <w:r w:rsidR="00F82105" w:rsidRPr="00940CAD">
        <w:rPr>
          <w:rFonts w:asciiTheme="minorHAnsi" w:hAnsiTheme="minorHAnsi" w:cstheme="minorHAnsi"/>
        </w:rPr>
        <w:t xml:space="preserve">A concern regarding a professional or a volunteer will be made by </w:t>
      </w:r>
      <w:r w:rsidR="00C43A34" w:rsidRPr="00940CAD">
        <w:rPr>
          <w:rFonts w:asciiTheme="minorHAnsi" w:hAnsiTheme="minorHAnsi" w:cstheme="minorHAnsi"/>
        </w:rPr>
        <w:t>referral will be made to the Local Authori</w:t>
      </w:r>
      <w:r>
        <w:rPr>
          <w:rFonts w:asciiTheme="minorHAnsi" w:hAnsiTheme="minorHAnsi" w:cstheme="minorHAnsi"/>
        </w:rPr>
        <w:t>ty Designated Officer (LADO) -</w:t>
      </w:r>
      <w:r>
        <w:rPr>
          <w:rFonts w:asciiTheme="minorHAnsi" w:hAnsiTheme="minorHAnsi" w:cstheme="minorHAnsi"/>
          <w:lang w:val="en-GB"/>
        </w:rPr>
        <w:t xml:space="preserve"> </w:t>
      </w:r>
      <w:r w:rsidR="003D7CBD">
        <w:rPr>
          <w:rFonts w:asciiTheme="minorHAnsi" w:hAnsiTheme="minorHAnsi" w:cstheme="minorHAnsi"/>
          <w:lang w:val="en-GB"/>
        </w:rPr>
        <w:t>please refer to our Whistleblowing and allegations against a member of staff policy)</w:t>
      </w:r>
      <w:r>
        <w:rPr>
          <w:rFonts w:asciiTheme="minorHAnsi" w:hAnsiTheme="minorHAnsi" w:cstheme="minorHAnsi"/>
          <w:lang w:val="en-GB"/>
        </w:rPr>
        <w:t xml:space="preserve">. </w:t>
      </w:r>
      <w:r w:rsidR="00DC23D0" w:rsidRPr="00940CAD">
        <w:rPr>
          <w:rFonts w:asciiTheme="minorHAnsi" w:hAnsiTheme="minorHAnsi" w:cstheme="minorHAnsi"/>
        </w:rPr>
        <w:t>In emergencies</w:t>
      </w:r>
      <w:r w:rsidR="007F754F">
        <w:rPr>
          <w:rFonts w:asciiTheme="minorHAnsi" w:hAnsiTheme="minorHAnsi" w:cstheme="minorHAnsi"/>
        </w:rPr>
        <w:t>,</w:t>
      </w:r>
      <w:r w:rsidR="00DC23D0" w:rsidRPr="00940CAD">
        <w:rPr>
          <w:rFonts w:asciiTheme="minorHAnsi" w:hAnsiTheme="minorHAnsi" w:cstheme="minorHAnsi"/>
        </w:rPr>
        <w:t xml:space="preserve"> we contact the police.</w:t>
      </w:r>
      <w:r>
        <w:rPr>
          <w:rFonts w:asciiTheme="minorHAnsi" w:hAnsiTheme="minorHAnsi" w:cstheme="minorHAnsi"/>
        </w:rPr>
        <w:t xml:space="preserve"> </w:t>
      </w:r>
      <w:r w:rsidR="00D73671" w:rsidRPr="00940CAD">
        <w:rPr>
          <w:rFonts w:asciiTheme="minorHAnsi" w:hAnsiTheme="minorHAnsi" w:cstheme="minorHAnsi"/>
        </w:rPr>
        <w:t xml:space="preserve">As </w:t>
      </w:r>
      <w:r w:rsidR="00DC23D0" w:rsidRPr="00940CAD">
        <w:rPr>
          <w:rFonts w:asciiTheme="minorHAnsi" w:hAnsiTheme="minorHAnsi" w:cstheme="minorHAnsi"/>
        </w:rPr>
        <w:t>we have M</w:t>
      </w:r>
      <w:r>
        <w:rPr>
          <w:rFonts w:asciiTheme="minorHAnsi" w:hAnsiTheme="minorHAnsi" w:cstheme="minorHAnsi"/>
        </w:rPr>
        <w:t xml:space="preserve">ilitary families in our setting, </w:t>
      </w:r>
      <w:r w:rsidR="00DC23D0" w:rsidRPr="00940CAD">
        <w:rPr>
          <w:rFonts w:asciiTheme="minorHAnsi" w:hAnsiTheme="minorHAnsi" w:cstheme="minorHAnsi"/>
        </w:rPr>
        <w:t>we</w:t>
      </w:r>
      <w:r w:rsidR="00D73671" w:rsidRPr="00940CAD">
        <w:rPr>
          <w:rFonts w:asciiTheme="minorHAnsi" w:hAnsiTheme="minorHAnsi" w:cstheme="minorHAnsi"/>
        </w:rPr>
        <w:t xml:space="preserve"> </w:t>
      </w:r>
      <w:r w:rsidR="00DC23D0" w:rsidRPr="00940CAD">
        <w:rPr>
          <w:rFonts w:asciiTheme="minorHAnsi" w:hAnsiTheme="minorHAnsi" w:cstheme="minorHAnsi"/>
        </w:rPr>
        <w:t>would also lia</w:t>
      </w:r>
      <w:r w:rsidR="00D73671" w:rsidRPr="00940CAD">
        <w:rPr>
          <w:rFonts w:asciiTheme="minorHAnsi" w:hAnsiTheme="minorHAnsi" w:cstheme="minorHAnsi"/>
        </w:rPr>
        <w:t>i</w:t>
      </w:r>
      <w:r w:rsidR="00DC23D0" w:rsidRPr="00940CAD">
        <w:rPr>
          <w:rFonts w:asciiTheme="minorHAnsi" w:hAnsiTheme="minorHAnsi" w:cstheme="minorHAnsi"/>
        </w:rPr>
        <w:t>se with the Army Welfare Service if this was appropriate.</w:t>
      </w:r>
      <w:r>
        <w:rPr>
          <w:rFonts w:asciiTheme="minorHAnsi" w:hAnsiTheme="minorHAnsi" w:cstheme="minorHAnsi"/>
        </w:rPr>
        <w:t xml:space="preserve"> </w:t>
      </w:r>
      <w:r w:rsidR="00DC23D0" w:rsidRPr="00940CAD">
        <w:rPr>
          <w:rFonts w:asciiTheme="minorHAnsi" w:hAnsiTheme="minorHAnsi" w:cstheme="minorHAnsi"/>
        </w:rPr>
        <w:t>Records of the local NSPCC contacts are also kept.</w:t>
      </w:r>
      <w:r>
        <w:rPr>
          <w:rFonts w:asciiTheme="minorHAnsi" w:hAnsiTheme="minorHAnsi" w:cstheme="minorHAnsi"/>
        </w:rPr>
        <w:t xml:space="preserve"> </w:t>
      </w:r>
    </w:p>
    <w:p w:rsidR="00F82105" w:rsidRPr="00940CAD" w:rsidRDefault="00F82105" w:rsidP="00940CAD">
      <w:pPr>
        <w:spacing w:before="220"/>
        <w:rPr>
          <w:rFonts w:asciiTheme="minorHAnsi" w:hAnsiTheme="minorHAnsi" w:cstheme="minorHAnsi"/>
        </w:rPr>
      </w:pPr>
      <w:r w:rsidRPr="00940CAD">
        <w:rPr>
          <w:rFonts w:asciiTheme="minorHAnsi" w:hAnsiTheme="minorHAnsi" w:cstheme="minorHAnsi"/>
          <w:b/>
          <w:u w:val="single"/>
        </w:rPr>
        <w:t>Early Help</w:t>
      </w:r>
      <w:r w:rsidR="00F50AA1">
        <w:rPr>
          <w:rFonts w:asciiTheme="minorHAnsi" w:hAnsiTheme="minorHAnsi" w:cstheme="minorHAnsi"/>
          <w:b/>
          <w:u w:val="single"/>
        </w:rPr>
        <w:t xml:space="preserve">: </w:t>
      </w:r>
      <w:r w:rsidR="00666E8D" w:rsidRPr="00940CAD">
        <w:rPr>
          <w:rFonts w:asciiTheme="minorHAnsi" w:hAnsiTheme="minorHAnsi" w:cstheme="minorHAnsi"/>
        </w:rPr>
        <w:t>We have written plans for Early Help</w:t>
      </w:r>
      <w:r w:rsidRPr="00940CAD">
        <w:rPr>
          <w:rFonts w:asciiTheme="minorHAnsi" w:hAnsiTheme="minorHAnsi" w:cstheme="minorHAnsi"/>
        </w:rPr>
        <w:t xml:space="preserve"> from the </w:t>
      </w:r>
      <w:r w:rsidR="0017699C">
        <w:rPr>
          <w:rFonts w:asciiTheme="minorHAnsi" w:hAnsiTheme="minorHAnsi" w:cstheme="minorHAnsi"/>
        </w:rPr>
        <w:t>Mash</w:t>
      </w:r>
      <w:r w:rsidRPr="00940CAD">
        <w:rPr>
          <w:rFonts w:asciiTheme="minorHAnsi" w:hAnsiTheme="minorHAnsi" w:cstheme="minorHAnsi"/>
        </w:rPr>
        <w:t xml:space="preserve"> and Local Area Team, giving advice to families and practitioners.</w:t>
      </w:r>
      <w:r w:rsidR="00184F7A" w:rsidRPr="00940CAD">
        <w:rPr>
          <w:rFonts w:asciiTheme="minorHAnsi" w:hAnsiTheme="minorHAnsi" w:cstheme="minorHAnsi"/>
        </w:rPr>
        <w:t xml:space="preserve">  These are displayed on the notice boards, within the office and playroom.</w:t>
      </w:r>
    </w:p>
    <w:p w:rsidR="00BA1980" w:rsidRPr="00940CAD" w:rsidRDefault="00BA1980" w:rsidP="00940CAD">
      <w:pPr>
        <w:spacing w:before="220"/>
        <w:rPr>
          <w:rFonts w:asciiTheme="minorHAnsi" w:hAnsiTheme="minorHAnsi" w:cstheme="minorHAnsi"/>
          <w:b/>
          <w:u w:val="single"/>
        </w:rPr>
      </w:pPr>
      <w:r w:rsidRPr="00940CAD">
        <w:rPr>
          <w:rFonts w:asciiTheme="minorHAnsi" w:hAnsiTheme="minorHAnsi" w:cstheme="minorHAnsi"/>
          <w:b/>
          <w:u w:val="single"/>
        </w:rPr>
        <w:t>Prevent Duty</w:t>
      </w:r>
      <w:r w:rsidR="00534A13">
        <w:rPr>
          <w:rFonts w:asciiTheme="minorHAnsi" w:hAnsiTheme="minorHAnsi" w:cstheme="minorHAnsi"/>
          <w:b/>
          <w:u w:val="single"/>
        </w:rPr>
        <w:t xml:space="preserve"> – Please refer to our Prevent Policy</w:t>
      </w:r>
    </w:p>
    <w:p w:rsidR="00DC23D0" w:rsidRPr="00940CAD" w:rsidRDefault="00DC23D0" w:rsidP="00940CAD">
      <w:pPr>
        <w:spacing w:before="220"/>
        <w:rPr>
          <w:rFonts w:asciiTheme="minorHAnsi" w:hAnsiTheme="minorHAnsi" w:cstheme="minorHAnsi"/>
        </w:rPr>
      </w:pPr>
      <w:r w:rsidRPr="00940CAD">
        <w:rPr>
          <w:rFonts w:asciiTheme="minorHAnsi" w:hAnsiTheme="minorHAnsi" w:cstheme="minorHAnsi"/>
          <w:b/>
          <w:bCs/>
          <w:u w:val="single"/>
        </w:rPr>
        <w:t>Methods</w:t>
      </w:r>
    </w:p>
    <w:p w:rsidR="00DC23D0" w:rsidRPr="00940CAD" w:rsidRDefault="00534A13" w:rsidP="00534A13">
      <w:pPr>
        <w:spacing w:before="220"/>
        <w:rPr>
          <w:rFonts w:asciiTheme="minorHAnsi" w:hAnsiTheme="minorHAnsi" w:cstheme="minorHAnsi"/>
        </w:rPr>
      </w:pPr>
      <w:r w:rsidRPr="00534A13">
        <w:rPr>
          <w:rFonts w:asciiTheme="minorHAnsi" w:hAnsiTheme="minorHAnsi" w:cstheme="minorHAnsi"/>
          <w:i/>
        </w:rPr>
        <w:t>Safeguarding Leads</w:t>
      </w:r>
      <w:r>
        <w:rPr>
          <w:rFonts w:asciiTheme="minorHAnsi" w:hAnsiTheme="minorHAnsi" w:cstheme="minorHAnsi"/>
        </w:rPr>
        <w:t xml:space="preserve">: </w:t>
      </w:r>
      <w:r w:rsidR="00DC23D0" w:rsidRPr="00940CAD">
        <w:rPr>
          <w:rFonts w:asciiTheme="minorHAnsi" w:hAnsiTheme="minorHAnsi" w:cstheme="minorHAnsi"/>
        </w:rPr>
        <w:t xml:space="preserve">Our </w:t>
      </w:r>
      <w:r w:rsidR="000E0E32" w:rsidRPr="00940CAD">
        <w:rPr>
          <w:rFonts w:asciiTheme="minorHAnsi" w:hAnsiTheme="minorHAnsi" w:cstheme="minorHAnsi"/>
        </w:rPr>
        <w:t xml:space="preserve">designated Safeguarding </w:t>
      </w:r>
      <w:r w:rsidR="00F82105" w:rsidRPr="00940CAD">
        <w:rPr>
          <w:rFonts w:asciiTheme="minorHAnsi" w:hAnsiTheme="minorHAnsi" w:cstheme="minorHAnsi"/>
        </w:rPr>
        <w:t>L</w:t>
      </w:r>
      <w:r w:rsidR="0017699C">
        <w:rPr>
          <w:rFonts w:asciiTheme="minorHAnsi" w:hAnsiTheme="minorHAnsi" w:cstheme="minorHAnsi"/>
        </w:rPr>
        <w:t xml:space="preserve">eads </w:t>
      </w:r>
      <w:r w:rsidR="002A563C" w:rsidRPr="00940CAD">
        <w:rPr>
          <w:rFonts w:asciiTheme="minorHAnsi" w:hAnsiTheme="minorHAnsi" w:cstheme="minorHAnsi"/>
        </w:rPr>
        <w:t>who coordinate</w:t>
      </w:r>
      <w:r w:rsidR="00DC23D0" w:rsidRPr="00940CAD">
        <w:rPr>
          <w:rFonts w:asciiTheme="minorHAnsi" w:hAnsiTheme="minorHAnsi" w:cstheme="minorHAnsi"/>
        </w:rPr>
        <w:t xml:space="preserve"> </w:t>
      </w:r>
      <w:r w:rsidR="000E0E32" w:rsidRPr="00940CAD">
        <w:rPr>
          <w:rFonts w:asciiTheme="minorHAnsi" w:hAnsiTheme="minorHAnsi" w:cstheme="minorHAnsi"/>
        </w:rPr>
        <w:t xml:space="preserve">all </w:t>
      </w:r>
      <w:r w:rsidR="002A563C" w:rsidRPr="00940CAD">
        <w:rPr>
          <w:rFonts w:asciiTheme="minorHAnsi" w:hAnsiTheme="minorHAnsi" w:cstheme="minorHAnsi"/>
        </w:rPr>
        <w:t>Safeguarding issues are</w:t>
      </w:r>
      <w:r w:rsidR="000E0E32" w:rsidRPr="00940CAD">
        <w:rPr>
          <w:rFonts w:asciiTheme="minorHAnsi" w:hAnsiTheme="minorHAnsi" w:cstheme="minorHAnsi"/>
        </w:rPr>
        <w:t xml:space="preserve"> </w:t>
      </w:r>
      <w:r w:rsidR="002D45D3">
        <w:rPr>
          <w:rFonts w:asciiTheme="minorHAnsi" w:hAnsiTheme="minorHAnsi" w:cstheme="minorHAnsi"/>
        </w:rPr>
        <w:t xml:space="preserve">Vicky McClaren, Nathan Wilson </w:t>
      </w:r>
      <w:r w:rsidR="002A563C" w:rsidRPr="00940CAD">
        <w:rPr>
          <w:rFonts w:asciiTheme="minorHAnsi" w:hAnsiTheme="minorHAnsi" w:cstheme="minorHAnsi"/>
        </w:rPr>
        <w:t xml:space="preserve">and </w:t>
      </w:r>
      <w:r w:rsidR="002D45D3">
        <w:rPr>
          <w:rFonts w:asciiTheme="minorHAnsi" w:hAnsiTheme="minorHAnsi" w:cstheme="minorHAnsi"/>
        </w:rPr>
        <w:t>Liz Vogel</w:t>
      </w:r>
      <w:r w:rsidR="00DC23D0" w:rsidRPr="00940CAD">
        <w:rPr>
          <w:rFonts w:asciiTheme="minorHAnsi" w:hAnsiTheme="minorHAnsi" w:cstheme="minorHAnsi"/>
        </w:rPr>
        <w:t xml:space="preserve">. </w:t>
      </w:r>
      <w:r w:rsidR="002A563C" w:rsidRPr="00940CAD">
        <w:rPr>
          <w:rFonts w:asciiTheme="minorHAnsi" w:hAnsiTheme="minorHAnsi" w:cstheme="minorHAnsi"/>
        </w:rPr>
        <w:t>They are</w:t>
      </w:r>
      <w:r w:rsidR="00DC23D0" w:rsidRPr="00940CAD">
        <w:rPr>
          <w:rFonts w:asciiTheme="minorHAnsi" w:hAnsiTheme="minorHAnsi" w:cstheme="minorHAnsi"/>
        </w:rPr>
        <w:t xml:space="preserve"> responsible for liaison with the local statutory children’s services agencies and with the City of York </w:t>
      </w:r>
      <w:r w:rsidR="00534347">
        <w:rPr>
          <w:rFonts w:asciiTheme="minorHAnsi" w:hAnsiTheme="minorHAnsi" w:cstheme="minorHAnsi"/>
        </w:rPr>
        <w:t>Council</w:t>
      </w:r>
      <w:r w:rsidR="00DC23D0" w:rsidRPr="00940CAD">
        <w:rPr>
          <w:rFonts w:asciiTheme="minorHAnsi" w:hAnsiTheme="minorHAnsi" w:cstheme="minorHAnsi"/>
        </w:rPr>
        <w:t>.</w:t>
      </w:r>
      <w:r>
        <w:rPr>
          <w:rFonts w:asciiTheme="minorHAnsi" w:hAnsiTheme="minorHAnsi" w:cstheme="minorHAnsi"/>
        </w:rPr>
        <w:t xml:space="preserve"> </w:t>
      </w:r>
      <w:r w:rsidR="00DC23D0" w:rsidRPr="00940CAD">
        <w:rPr>
          <w:rFonts w:asciiTheme="minorHAnsi" w:hAnsiTheme="minorHAnsi" w:cstheme="minorHAnsi"/>
        </w:rPr>
        <w:t>We provide adequate and appropriate staffing resources to meet the needs of the</w:t>
      </w:r>
      <w:r w:rsidR="00980FBF">
        <w:rPr>
          <w:rFonts w:asciiTheme="minorHAnsi" w:hAnsiTheme="minorHAnsi" w:cstheme="minorHAnsi"/>
        </w:rPr>
        <w:t xml:space="preserve"> </w:t>
      </w:r>
      <w:r w:rsidR="00DC23D0" w:rsidRPr="00940CAD">
        <w:rPr>
          <w:rFonts w:asciiTheme="minorHAnsi" w:hAnsiTheme="minorHAnsi" w:cstheme="minorHAnsi"/>
        </w:rPr>
        <w:t>children.</w:t>
      </w:r>
      <w:r w:rsidR="00184F7A" w:rsidRPr="00940CAD">
        <w:rPr>
          <w:rFonts w:asciiTheme="minorHAnsi" w:hAnsiTheme="minorHAnsi" w:cstheme="minorHAnsi"/>
        </w:rPr>
        <w:t xml:space="preserve">  </w:t>
      </w:r>
      <w:r w:rsidR="00184F7A" w:rsidRPr="00940CAD">
        <w:rPr>
          <w:rFonts w:asciiTheme="minorHAnsi" w:hAnsiTheme="minorHAnsi" w:cstheme="minorHAnsi"/>
          <w:highlight w:val="yellow"/>
        </w:rPr>
        <w:t>We ensure we follow safe recruitment practices to ensure we only employ persons who meet our criteria and all suitability checks are completed in a timely manner.</w:t>
      </w:r>
    </w:p>
    <w:p w:rsidR="00DC23D0" w:rsidRPr="00940CAD" w:rsidRDefault="00534A13" w:rsidP="00940CAD">
      <w:pPr>
        <w:rPr>
          <w:rFonts w:asciiTheme="minorHAnsi" w:hAnsiTheme="minorHAnsi" w:cstheme="minorHAnsi"/>
        </w:rPr>
      </w:pPr>
      <w:r w:rsidRPr="00534A13">
        <w:rPr>
          <w:rFonts w:asciiTheme="minorHAnsi" w:hAnsiTheme="minorHAnsi" w:cstheme="minorHAnsi"/>
          <w:i/>
        </w:rPr>
        <w:t>Recruitment:</w:t>
      </w:r>
      <w:r>
        <w:rPr>
          <w:rFonts w:asciiTheme="minorHAnsi" w:hAnsiTheme="minorHAnsi" w:cstheme="minorHAnsi"/>
        </w:rPr>
        <w:t xml:space="preserve"> </w:t>
      </w:r>
      <w:r w:rsidR="00DC23D0" w:rsidRPr="00940CAD">
        <w:rPr>
          <w:rFonts w:asciiTheme="minorHAnsi" w:hAnsiTheme="minorHAnsi" w:cstheme="minorHAnsi"/>
        </w:rPr>
        <w:t>Applicants for posts within the pre-school are clearly informed that the positions are</w:t>
      </w:r>
      <w:r w:rsidR="00980FBF">
        <w:rPr>
          <w:rFonts w:asciiTheme="minorHAnsi" w:hAnsiTheme="minorHAnsi" w:cstheme="minorHAnsi"/>
        </w:rPr>
        <w:t xml:space="preserve"> </w:t>
      </w:r>
      <w:r w:rsidR="00DC23D0" w:rsidRPr="00940CAD">
        <w:rPr>
          <w:rFonts w:asciiTheme="minorHAnsi" w:hAnsiTheme="minorHAnsi" w:cstheme="minorHAnsi"/>
        </w:rPr>
        <w:t>exempt from the Rehabilitation of Offenders Act 1974. Candidates are informed of</w:t>
      </w:r>
      <w:r w:rsidR="00980FBF">
        <w:rPr>
          <w:rFonts w:asciiTheme="minorHAnsi" w:hAnsiTheme="minorHAnsi" w:cstheme="minorHAnsi"/>
        </w:rPr>
        <w:t xml:space="preserve"> </w:t>
      </w:r>
      <w:r w:rsidR="00DC23D0" w:rsidRPr="00940CAD">
        <w:rPr>
          <w:rFonts w:asciiTheme="minorHAnsi" w:hAnsiTheme="minorHAnsi" w:cstheme="minorHAnsi"/>
        </w:rPr>
        <w:t>the need to carry out checks before posts can be confirmed. Where applications are</w:t>
      </w:r>
      <w:r w:rsidR="00980FBF">
        <w:rPr>
          <w:rFonts w:asciiTheme="minorHAnsi" w:hAnsiTheme="minorHAnsi" w:cstheme="minorHAnsi"/>
        </w:rPr>
        <w:t xml:space="preserve"> </w:t>
      </w:r>
      <w:r w:rsidR="00DC23D0" w:rsidRPr="00940CAD">
        <w:rPr>
          <w:rFonts w:asciiTheme="minorHAnsi" w:hAnsiTheme="minorHAnsi" w:cstheme="minorHAnsi"/>
        </w:rPr>
        <w:t>rejected because of information that has been disclosed, applicants have the right to</w:t>
      </w:r>
      <w:r>
        <w:rPr>
          <w:rFonts w:asciiTheme="minorHAnsi" w:hAnsiTheme="minorHAnsi" w:cstheme="minorHAnsi"/>
        </w:rPr>
        <w:t xml:space="preserve"> </w:t>
      </w:r>
      <w:r w:rsidR="00DC23D0" w:rsidRPr="00940CAD">
        <w:rPr>
          <w:rFonts w:asciiTheme="minorHAnsi" w:hAnsiTheme="minorHAnsi" w:cstheme="minorHAnsi"/>
        </w:rPr>
        <w:t>know and challenge incorrect information.</w:t>
      </w:r>
      <w:r>
        <w:rPr>
          <w:rFonts w:asciiTheme="minorHAnsi" w:hAnsiTheme="minorHAnsi" w:cstheme="minorHAnsi"/>
        </w:rPr>
        <w:t xml:space="preserve"> </w:t>
      </w:r>
      <w:r w:rsidR="00DC23D0" w:rsidRPr="00940CAD">
        <w:rPr>
          <w:rFonts w:asciiTheme="minorHAnsi" w:hAnsiTheme="minorHAnsi" w:cstheme="minorHAnsi"/>
        </w:rPr>
        <w:t>We abide by Ofsted requirements in respect of references and police checks for staff</w:t>
      </w:r>
      <w:r w:rsidR="00980FBF">
        <w:rPr>
          <w:rFonts w:asciiTheme="minorHAnsi" w:hAnsiTheme="minorHAnsi" w:cstheme="minorHAnsi"/>
        </w:rPr>
        <w:t xml:space="preserve"> </w:t>
      </w:r>
      <w:r w:rsidR="00DC23D0" w:rsidRPr="00940CAD">
        <w:rPr>
          <w:rFonts w:asciiTheme="minorHAnsi" w:hAnsiTheme="minorHAnsi" w:cstheme="minorHAnsi"/>
        </w:rPr>
        <w:t>and volunteers, to ensure that no disqualified person or unfit person works at the pre-</w:t>
      </w:r>
      <w:r w:rsidR="00980FBF">
        <w:rPr>
          <w:rFonts w:asciiTheme="minorHAnsi" w:hAnsiTheme="minorHAnsi" w:cstheme="minorHAnsi"/>
        </w:rPr>
        <w:t xml:space="preserve"> </w:t>
      </w:r>
      <w:r w:rsidR="00DC23D0" w:rsidRPr="00940CAD">
        <w:rPr>
          <w:rFonts w:asciiTheme="minorHAnsi" w:hAnsiTheme="minorHAnsi" w:cstheme="minorHAnsi"/>
        </w:rPr>
        <w:t>school or has access to the children.</w:t>
      </w:r>
      <w:r>
        <w:rPr>
          <w:rFonts w:asciiTheme="minorHAnsi" w:hAnsiTheme="minorHAnsi" w:cstheme="minorHAnsi"/>
        </w:rPr>
        <w:t xml:space="preserve"> </w:t>
      </w:r>
      <w:r w:rsidR="00DC23D0" w:rsidRPr="00940CAD">
        <w:rPr>
          <w:rFonts w:asciiTheme="minorHAnsi" w:hAnsiTheme="minorHAnsi" w:cstheme="minorHAnsi"/>
        </w:rPr>
        <w:t>We abide by the Protection of Children Act requirements in respect of any person</w:t>
      </w:r>
      <w:r w:rsidR="00980FBF">
        <w:rPr>
          <w:rFonts w:asciiTheme="minorHAnsi" w:hAnsiTheme="minorHAnsi" w:cstheme="minorHAnsi"/>
        </w:rPr>
        <w:t xml:space="preserve"> </w:t>
      </w:r>
      <w:r w:rsidR="00DC23D0" w:rsidRPr="00940CAD">
        <w:rPr>
          <w:rFonts w:asciiTheme="minorHAnsi" w:hAnsiTheme="minorHAnsi" w:cstheme="minorHAnsi"/>
        </w:rPr>
        <w:t>who is dismissed from our employment, or resigns in circumstances that would</w:t>
      </w:r>
      <w:r w:rsidR="00980FBF">
        <w:rPr>
          <w:rFonts w:asciiTheme="minorHAnsi" w:hAnsiTheme="minorHAnsi" w:cstheme="minorHAnsi"/>
        </w:rPr>
        <w:t xml:space="preserve"> </w:t>
      </w:r>
      <w:r w:rsidR="00DC23D0" w:rsidRPr="00940CAD">
        <w:rPr>
          <w:rFonts w:asciiTheme="minorHAnsi" w:hAnsiTheme="minorHAnsi" w:cstheme="minorHAnsi"/>
        </w:rPr>
        <w:t>otherwise have lead to dismissal for reasons of child protection concern.</w:t>
      </w:r>
    </w:p>
    <w:p w:rsidR="00DC23D0" w:rsidRPr="00940CAD" w:rsidRDefault="00534A13" w:rsidP="00940CAD">
      <w:pPr>
        <w:rPr>
          <w:rFonts w:asciiTheme="minorHAnsi" w:hAnsiTheme="minorHAnsi" w:cstheme="minorHAnsi"/>
        </w:rPr>
      </w:pPr>
      <w:r w:rsidRPr="00534A13">
        <w:rPr>
          <w:rFonts w:asciiTheme="minorHAnsi" w:hAnsiTheme="minorHAnsi" w:cstheme="minorHAnsi"/>
          <w:i/>
        </w:rPr>
        <w:t>Visitors:</w:t>
      </w:r>
      <w:r>
        <w:rPr>
          <w:rFonts w:asciiTheme="minorHAnsi" w:hAnsiTheme="minorHAnsi" w:cstheme="minorHAnsi"/>
        </w:rPr>
        <w:t xml:space="preserve"> </w:t>
      </w:r>
      <w:r w:rsidR="00DC23D0" w:rsidRPr="00940CAD">
        <w:rPr>
          <w:rFonts w:asciiTheme="minorHAnsi" w:hAnsiTheme="minorHAnsi" w:cstheme="minorHAnsi"/>
        </w:rPr>
        <w:t>We have procedures for recording the detail</w:t>
      </w:r>
      <w:r>
        <w:rPr>
          <w:rFonts w:asciiTheme="minorHAnsi" w:hAnsiTheme="minorHAnsi" w:cstheme="minorHAnsi"/>
        </w:rPr>
        <w:t>s of visitors to the pre-school – please refer to our Visitor Policy.</w:t>
      </w:r>
    </w:p>
    <w:p w:rsidR="00534A13" w:rsidRPr="00940CAD" w:rsidRDefault="00534A13" w:rsidP="00534A13">
      <w:pPr>
        <w:rPr>
          <w:rFonts w:asciiTheme="minorHAnsi" w:hAnsiTheme="minorHAnsi" w:cstheme="minorHAnsi"/>
        </w:rPr>
      </w:pPr>
      <w:r>
        <w:rPr>
          <w:rFonts w:asciiTheme="minorHAnsi" w:hAnsiTheme="minorHAnsi" w:cstheme="minorHAnsi"/>
          <w:i/>
        </w:rPr>
        <w:t>Cameras and mobile phones</w:t>
      </w:r>
      <w:r w:rsidRPr="00534A13">
        <w:rPr>
          <w:rFonts w:asciiTheme="minorHAnsi" w:hAnsiTheme="minorHAnsi" w:cstheme="minorHAnsi"/>
          <w:i/>
        </w:rPr>
        <w:t>:</w:t>
      </w:r>
      <w:r>
        <w:rPr>
          <w:rFonts w:asciiTheme="minorHAnsi" w:hAnsiTheme="minorHAnsi" w:cstheme="minorHAnsi"/>
        </w:rPr>
        <w:t xml:space="preserve"> Please refer to our Mobile phone usage policy.</w:t>
      </w:r>
    </w:p>
    <w:p w:rsidR="00534A13" w:rsidRPr="00940CAD" w:rsidRDefault="00C51E5C" w:rsidP="00534A13">
      <w:pPr>
        <w:rPr>
          <w:rFonts w:asciiTheme="minorHAnsi" w:hAnsiTheme="minorHAnsi" w:cstheme="minorHAnsi"/>
        </w:rPr>
      </w:pPr>
      <w:r w:rsidRPr="00534A13">
        <w:rPr>
          <w:rFonts w:asciiTheme="minorHAnsi" w:hAnsiTheme="minorHAnsi" w:cstheme="minorHAnsi"/>
          <w:bCs/>
          <w:i/>
        </w:rPr>
        <w:t>Social Media</w:t>
      </w:r>
      <w:r w:rsidR="00534A13" w:rsidRPr="00534A13">
        <w:rPr>
          <w:rFonts w:asciiTheme="minorHAnsi" w:hAnsiTheme="minorHAnsi" w:cstheme="minorHAnsi"/>
          <w:bCs/>
          <w:i/>
        </w:rPr>
        <w:t>:</w:t>
      </w:r>
      <w:r w:rsidR="00534A13">
        <w:rPr>
          <w:rFonts w:asciiTheme="minorHAnsi" w:hAnsiTheme="minorHAnsi" w:cstheme="minorHAnsi"/>
          <w:b/>
          <w:bCs/>
          <w:u w:val="single"/>
        </w:rPr>
        <w:t xml:space="preserve"> </w:t>
      </w:r>
      <w:r w:rsidR="00534A13">
        <w:rPr>
          <w:rFonts w:asciiTheme="minorHAnsi" w:hAnsiTheme="minorHAnsi" w:cstheme="minorHAnsi"/>
        </w:rPr>
        <w:t>Please refer to our social media usage policy.</w:t>
      </w:r>
    </w:p>
    <w:p w:rsidR="00DC23D0" w:rsidRPr="00940CAD" w:rsidRDefault="00DC23D0" w:rsidP="00940CAD">
      <w:pPr>
        <w:spacing w:before="240"/>
        <w:rPr>
          <w:rFonts w:asciiTheme="minorHAnsi" w:hAnsiTheme="minorHAnsi" w:cstheme="minorHAnsi"/>
          <w:b/>
          <w:bCs/>
        </w:rPr>
      </w:pPr>
      <w:r w:rsidRPr="00940CAD">
        <w:rPr>
          <w:rFonts w:asciiTheme="minorHAnsi" w:hAnsiTheme="minorHAnsi" w:cstheme="minorHAnsi"/>
          <w:b/>
          <w:bCs/>
          <w:u w:val="single"/>
        </w:rPr>
        <w:t>Disciplinary Action</w:t>
      </w:r>
    </w:p>
    <w:p w:rsidR="00DC23D0" w:rsidRPr="00940CAD" w:rsidRDefault="00DC23D0" w:rsidP="00940CAD">
      <w:pPr>
        <w:rPr>
          <w:rFonts w:asciiTheme="minorHAnsi" w:hAnsiTheme="minorHAnsi" w:cstheme="minorHAnsi"/>
        </w:rPr>
      </w:pPr>
      <w:r w:rsidRPr="00940CAD">
        <w:rPr>
          <w:rFonts w:asciiTheme="minorHAnsi" w:hAnsiTheme="minorHAnsi" w:cstheme="minorHAnsi"/>
        </w:rPr>
        <w:t>Registered providers must inform Ofsted, without delay, of any allegations of serious harm or abuse by any person living, working or looking after children at the premises (whether that allegation relates to harm or abuse committed on the premises or elsewhere), or any other abuse which is alleged to have taken place on the premises, and of the action taken in respect of these allegations.  Registered providers must inform Ofsted of these allegations as soon as is reasonably practicable, but at the latest within 14 days of the allegations being made. A registered provider who, without reasonable excuse, fails to comply with this requirement, commits an offence.</w:t>
      </w:r>
      <w:r w:rsidR="00210EDD">
        <w:rPr>
          <w:rFonts w:asciiTheme="minorHAnsi" w:hAnsiTheme="minorHAnsi" w:cstheme="minorHAnsi"/>
        </w:rPr>
        <w:t xml:space="preserve"> </w:t>
      </w:r>
      <w:r w:rsidRPr="00940CAD">
        <w:rPr>
          <w:rFonts w:asciiTheme="minorHAnsi" w:hAnsiTheme="minorHAnsi" w:cstheme="minorHAnsi"/>
        </w:rPr>
        <w:t xml:space="preserve">Providers must also notify any child protection agency (usually local children’s services or police) previously identified by the City of York </w:t>
      </w:r>
      <w:r w:rsidR="00534347">
        <w:rPr>
          <w:rFonts w:asciiTheme="minorHAnsi" w:hAnsiTheme="minorHAnsi" w:cstheme="minorHAnsi"/>
        </w:rPr>
        <w:t>Council</w:t>
      </w:r>
      <w:r w:rsidRPr="00940CAD">
        <w:rPr>
          <w:rFonts w:asciiTheme="minorHAnsi" w:hAnsiTheme="minorHAnsi" w:cstheme="minorHAnsi"/>
        </w:rPr>
        <w:t>, without delay, of allegations of abuse as above.</w:t>
      </w:r>
    </w:p>
    <w:p w:rsidR="00DC23D0" w:rsidRPr="00940CAD" w:rsidRDefault="00DC23D0" w:rsidP="00940CAD">
      <w:pPr>
        <w:rPr>
          <w:rFonts w:asciiTheme="minorHAnsi" w:hAnsiTheme="minorHAnsi" w:cstheme="minorHAnsi"/>
        </w:rPr>
      </w:pPr>
      <w:r w:rsidRPr="00940CAD">
        <w:rPr>
          <w:rFonts w:asciiTheme="minorHAnsi" w:hAnsiTheme="minorHAnsi" w:cstheme="minorHAnsi"/>
        </w:rPr>
        <w:t>Where a member of staff or a volunteer is dismissed from the pre-school or internally</w:t>
      </w:r>
      <w:r w:rsidR="00210EDD">
        <w:rPr>
          <w:rFonts w:asciiTheme="minorHAnsi" w:hAnsiTheme="minorHAnsi" w:cstheme="minorHAnsi"/>
        </w:rPr>
        <w:t xml:space="preserve"> </w:t>
      </w:r>
      <w:r w:rsidRPr="00940CAD">
        <w:rPr>
          <w:rFonts w:asciiTheme="minorHAnsi" w:hAnsiTheme="minorHAnsi" w:cstheme="minorHAnsi"/>
        </w:rPr>
        <w:t>disciplined because of misconduct relating to a child, we notify the Department of</w:t>
      </w:r>
      <w:r w:rsidR="00210EDD">
        <w:rPr>
          <w:rFonts w:asciiTheme="minorHAnsi" w:hAnsiTheme="minorHAnsi" w:cstheme="minorHAnsi"/>
        </w:rPr>
        <w:t xml:space="preserve"> Education</w:t>
      </w:r>
      <w:r w:rsidRPr="00940CAD">
        <w:rPr>
          <w:rFonts w:asciiTheme="minorHAnsi" w:hAnsiTheme="minorHAnsi" w:cstheme="minorHAnsi"/>
        </w:rPr>
        <w:t xml:space="preserve"> administrators so that the name may be included on the List for the Protection</w:t>
      </w:r>
      <w:r w:rsidR="00210EDD">
        <w:rPr>
          <w:rFonts w:asciiTheme="minorHAnsi" w:hAnsiTheme="minorHAnsi" w:cstheme="minorHAnsi"/>
        </w:rPr>
        <w:t xml:space="preserve"> </w:t>
      </w:r>
      <w:r w:rsidRPr="00940CAD">
        <w:rPr>
          <w:rFonts w:asciiTheme="minorHAnsi" w:hAnsiTheme="minorHAnsi" w:cstheme="minorHAnsi"/>
        </w:rPr>
        <w:t>of Chi</w:t>
      </w:r>
      <w:r w:rsidRPr="00940CAD">
        <w:rPr>
          <w:rFonts w:asciiTheme="minorHAnsi" w:hAnsiTheme="minorHAnsi" w:cstheme="minorHAnsi"/>
          <w:color w:val="007F00"/>
        </w:rPr>
        <w:t>l</w:t>
      </w:r>
      <w:r w:rsidRPr="00940CAD">
        <w:rPr>
          <w:rFonts w:asciiTheme="minorHAnsi" w:hAnsiTheme="minorHAnsi" w:cstheme="minorHAnsi"/>
        </w:rPr>
        <w:t>dren and Vulnerable Adults.</w:t>
      </w:r>
    </w:p>
    <w:p w:rsidR="00DC23D0" w:rsidRPr="00940CAD" w:rsidRDefault="00DC23D0" w:rsidP="00940CAD">
      <w:pPr>
        <w:rPr>
          <w:rFonts w:asciiTheme="minorHAnsi" w:hAnsiTheme="minorHAnsi" w:cstheme="minorHAnsi"/>
          <w:b/>
          <w:u w:val="single"/>
        </w:rPr>
      </w:pPr>
      <w:r w:rsidRPr="00940CAD">
        <w:rPr>
          <w:rFonts w:asciiTheme="minorHAnsi" w:hAnsiTheme="minorHAnsi" w:cstheme="minorHAnsi"/>
          <w:b/>
          <w:u w:val="single"/>
        </w:rPr>
        <w:t>Training</w:t>
      </w:r>
      <w:r w:rsidR="00147A48">
        <w:rPr>
          <w:rFonts w:asciiTheme="minorHAnsi" w:hAnsiTheme="minorHAnsi" w:cstheme="minorHAnsi"/>
          <w:b/>
          <w:u w:val="single"/>
        </w:rPr>
        <w:t xml:space="preserve"> – please also refer to the Staff Training policy</w:t>
      </w:r>
    </w:p>
    <w:p w:rsidR="000E0E32" w:rsidRPr="00940CAD" w:rsidRDefault="000E0E32" w:rsidP="00940CAD">
      <w:pPr>
        <w:rPr>
          <w:rFonts w:asciiTheme="minorHAnsi" w:hAnsiTheme="minorHAnsi" w:cstheme="minorHAnsi"/>
        </w:rPr>
      </w:pPr>
      <w:r w:rsidRPr="00940CAD">
        <w:rPr>
          <w:rFonts w:asciiTheme="minorHAnsi" w:hAnsiTheme="minorHAnsi" w:cstheme="minorHAnsi"/>
          <w:highlight w:val="yellow"/>
        </w:rPr>
        <w:t>All practitioners have regular reviews of their own practice by way of termly supervisions and an annual performance review.</w:t>
      </w:r>
      <w:r w:rsidR="00AE13F8">
        <w:rPr>
          <w:rFonts w:asciiTheme="minorHAnsi" w:hAnsiTheme="minorHAnsi" w:cstheme="minorHAnsi"/>
        </w:rPr>
        <w:t xml:space="preserve"> Staff members also follow the City of York safeguarding course advice. The City of York safeguarding course is completed by staff members every 2 years, and in between this, staff members undertake separate safeguarding courses, such as those provided by NoodleNow, on other relevant safeguarding elements, such as FGM. </w:t>
      </w:r>
    </w:p>
    <w:p w:rsidR="00DC23D0" w:rsidRPr="00940CAD" w:rsidRDefault="00DC23D0" w:rsidP="00940CAD">
      <w:pPr>
        <w:rPr>
          <w:rFonts w:asciiTheme="minorHAnsi" w:hAnsiTheme="minorHAnsi" w:cstheme="minorHAnsi"/>
        </w:rPr>
      </w:pPr>
      <w:r w:rsidRPr="00940CAD">
        <w:rPr>
          <w:rFonts w:asciiTheme="minorHAnsi" w:hAnsiTheme="minorHAnsi" w:cstheme="minorHAnsi"/>
        </w:rPr>
        <w:lastRenderedPageBreak/>
        <w:t xml:space="preserve">We seek out training opportunities for all adults involved in </w:t>
      </w:r>
      <w:r w:rsidR="00AE13F8">
        <w:rPr>
          <w:rFonts w:asciiTheme="minorHAnsi" w:hAnsiTheme="minorHAnsi" w:cstheme="minorHAnsi"/>
        </w:rPr>
        <w:t>Beehive</w:t>
      </w:r>
      <w:r w:rsidRPr="00940CAD">
        <w:rPr>
          <w:rFonts w:asciiTheme="minorHAnsi" w:hAnsiTheme="minorHAnsi" w:cstheme="minorHAnsi"/>
        </w:rPr>
        <w:t xml:space="preserve"> to ensure that they have up to date knowledge of safeguarding issues. Staff are trained to understand safeguarding policies and procedures. Staff will be trained to identify signs of possible abuse and neglect at the earliest opportunity, and respond in a timely and appr</w:t>
      </w:r>
      <w:r w:rsidR="00AE13F8">
        <w:rPr>
          <w:rFonts w:asciiTheme="minorHAnsi" w:hAnsiTheme="minorHAnsi" w:cstheme="minorHAnsi"/>
        </w:rPr>
        <w:t>opriate way. These may include the following:</w:t>
      </w:r>
    </w:p>
    <w:p w:rsidR="00DC23D0" w:rsidRPr="00940CAD" w:rsidRDefault="00DC23D0" w:rsidP="00940CAD">
      <w:pPr>
        <w:numPr>
          <w:ilvl w:val="0"/>
          <w:numId w:val="1"/>
        </w:numPr>
        <w:rPr>
          <w:rFonts w:asciiTheme="minorHAnsi" w:hAnsiTheme="minorHAnsi" w:cstheme="minorHAnsi"/>
        </w:rPr>
      </w:pPr>
      <w:r w:rsidRPr="00940CAD">
        <w:rPr>
          <w:rFonts w:asciiTheme="minorHAnsi" w:hAnsiTheme="minorHAnsi" w:cstheme="minorHAnsi"/>
        </w:rPr>
        <w:t>significant changes in children’s behaviour;</w:t>
      </w:r>
    </w:p>
    <w:p w:rsidR="00DC23D0" w:rsidRPr="00940CAD" w:rsidRDefault="00DC23D0" w:rsidP="00940CAD">
      <w:pPr>
        <w:numPr>
          <w:ilvl w:val="0"/>
          <w:numId w:val="1"/>
        </w:numPr>
        <w:rPr>
          <w:rFonts w:asciiTheme="minorHAnsi" w:hAnsiTheme="minorHAnsi" w:cstheme="minorHAnsi"/>
        </w:rPr>
      </w:pPr>
      <w:r w:rsidRPr="00940CAD">
        <w:rPr>
          <w:rFonts w:asciiTheme="minorHAnsi" w:hAnsiTheme="minorHAnsi" w:cstheme="minorHAnsi"/>
        </w:rPr>
        <w:t>deterioration in children’s well being;</w:t>
      </w:r>
    </w:p>
    <w:p w:rsidR="00DC23D0" w:rsidRPr="00940CAD" w:rsidRDefault="00DC23D0" w:rsidP="00940CAD">
      <w:pPr>
        <w:numPr>
          <w:ilvl w:val="0"/>
          <w:numId w:val="1"/>
        </w:numPr>
        <w:rPr>
          <w:rFonts w:asciiTheme="minorHAnsi" w:hAnsiTheme="minorHAnsi" w:cstheme="minorHAnsi"/>
        </w:rPr>
      </w:pPr>
      <w:r w:rsidRPr="00940CAD">
        <w:rPr>
          <w:rFonts w:asciiTheme="minorHAnsi" w:hAnsiTheme="minorHAnsi" w:cstheme="minorHAnsi"/>
        </w:rPr>
        <w:t>unexplained bruising, marks or signs of possible abuse or neglect;</w:t>
      </w:r>
    </w:p>
    <w:p w:rsidR="00DC23D0" w:rsidRPr="00940CAD" w:rsidRDefault="00DC23D0" w:rsidP="00940CAD">
      <w:pPr>
        <w:numPr>
          <w:ilvl w:val="0"/>
          <w:numId w:val="1"/>
        </w:numPr>
        <w:rPr>
          <w:rFonts w:asciiTheme="minorHAnsi" w:hAnsiTheme="minorHAnsi" w:cstheme="minorHAnsi"/>
        </w:rPr>
      </w:pPr>
      <w:r w:rsidRPr="00940CAD">
        <w:rPr>
          <w:rFonts w:asciiTheme="minorHAnsi" w:hAnsiTheme="minorHAnsi" w:cstheme="minorHAnsi"/>
        </w:rPr>
        <w:t>children’s comments which give cause for concern;</w:t>
      </w:r>
    </w:p>
    <w:p w:rsidR="00AE13F8" w:rsidRDefault="00DC23D0" w:rsidP="00AE13F8">
      <w:pPr>
        <w:numPr>
          <w:ilvl w:val="0"/>
          <w:numId w:val="1"/>
        </w:numPr>
        <w:rPr>
          <w:rFonts w:asciiTheme="minorHAnsi" w:hAnsiTheme="minorHAnsi" w:cstheme="minorHAnsi"/>
        </w:rPr>
      </w:pPr>
      <w:r w:rsidRPr="00980FBF">
        <w:rPr>
          <w:rFonts w:asciiTheme="minorHAnsi" w:hAnsiTheme="minorHAnsi" w:cstheme="minorHAnsi"/>
        </w:rPr>
        <w:t>any reasons to suspect neglect or abuse outside the setting, for example in the child’s</w:t>
      </w:r>
      <w:r w:rsidR="00980FBF" w:rsidRPr="00980FBF">
        <w:rPr>
          <w:rFonts w:asciiTheme="minorHAnsi" w:hAnsiTheme="minorHAnsi" w:cstheme="minorHAnsi"/>
        </w:rPr>
        <w:t xml:space="preserve"> </w:t>
      </w:r>
      <w:r w:rsidRPr="00980FBF">
        <w:rPr>
          <w:rFonts w:asciiTheme="minorHAnsi" w:hAnsiTheme="minorHAnsi" w:cstheme="minorHAnsi"/>
        </w:rPr>
        <w:t xml:space="preserve">home; </w:t>
      </w:r>
    </w:p>
    <w:p w:rsidR="00AE13F8" w:rsidRDefault="00DC23D0" w:rsidP="00AE13F8">
      <w:pPr>
        <w:numPr>
          <w:ilvl w:val="0"/>
          <w:numId w:val="1"/>
        </w:numPr>
        <w:rPr>
          <w:rFonts w:asciiTheme="minorHAnsi" w:hAnsiTheme="minorHAnsi" w:cstheme="minorHAnsi"/>
        </w:rPr>
      </w:pPr>
      <w:r w:rsidRPr="00AE13F8">
        <w:rPr>
          <w:rFonts w:asciiTheme="minorHAnsi" w:hAnsiTheme="minorHAnsi" w:cstheme="minorHAnsi"/>
        </w:rPr>
        <w:t>inappropriate behaviour displayed by other members of staff, or any other person</w:t>
      </w:r>
      <w:r w:rsidR="00980FBF" w:rsidRPr="00AE13F8">
        <w:rPr>
          <w:rFonts w:asciiTheme="minorHAnsi" w:hAnsiTheme="minorHAnsi" w:cstheme="minorHAnsi"/>
        </w:rPr>
        <w:t xml:space="preserve"> </w:t>
      </w:r>
      <w:r w:rsidRPr="00AE13F8">
        <w:rPr>
          <w:rFonts w:asciiTheme="minorHAnsi" w:hAnsiTheme="minorHAnsi" w:cstheme="minorHAnsi"/>
        </w:rPr>
        <w:t>working with children. For example, inappropriate sexual comments; excessive one to one attention beyond the requirements of their usual role and responsibilities; or inappropriate sharing of images.</w:t>
      </w:r>
    </w:p>
    <w:p w:rsidR="00D25BF1" w:rsidRPr="00AE13F8" w:rsidRDefault="00D25BF1" w:rsidP="00AE13F8">
      <w:pPr>
        <w:numPr>
          <w:ilvl w:val="0"/>
          <w:numId w:val="1"/>
        </w:numPr>
        <w:rPr>
          <w:rFonts w:asciiTheme="minorHAnsi" w:hAnsiTheme="minorHAnsi" w:cstheme="minorHAnsi"/>
        </w:rPr>
      </w:pPr>
      <w:r w:rsidRPr="00AE13F8">
        <w:rPr>
          <w:rFonts w:asciiTheme="minorHAnsi" w:hAnsiTheme="minorHAnsi" w:cstheme="minorHAnsi"/>
        </w:rPr>
        <w:t>Any unexplained absence</w:t>
      </w:r>
      <w:r w:rsidR="00B317FD" w:rsidRPr="00AE13F8">
        <w:rPr>
          <w:rFonts w:asciiTheme="minorHAnsi" w:hAnsiTheme="minorHAnsi" w:cstheme="minorHAnsi"/>
        </w:rPr>
        <w:t xml:space="preserve"> of a child</w:t>
      </w:r>
      <w:r w:rsidRPr="00AE13F8">
        <w:rPr>
          <w:rFonts w:asciiTheme="minorHAnsi" w:hAnsiTheme="minorHAnsi" w:cstheme="minorHAnsi"/>
        </w:rPr>
        <w:t xml:space="preserve"> from Beehive will be followed up by a call to parents/carers.</w:t>
      </w:r>
    </w:p>
    <w:p w:rsidR="00DC23D0" w:rsidRPr="00940CAD" w:rsidRDefault="00DC23D0" w:rsidP="00940CAD">
      <w:pPr>
        <w:rPr>
          <w:rFonts w:asciiTheme="minorHAnsi" w:hAnsiTheme="minorHAnsi" w:cstheme="minorHAnsi"/>
        </w:rPr>
      </w:pPr>
      <w:r w:rsidRPr="00940CAD">
        <w:rPr>
          <w:rFonts w:asciiTheme="minorHAnsi" w:hAnsiTheme="minorHAnsi" w:cstheme="minorHAnsi"/>
        </w:rPr>
        <w:t>We ensure that all staff  know the procedures for reporting and recording their concerns in the pre-school.</w:t>
      </w:r>
    </w:p>
    <w:p w:rsidR="00BB7877" w:rsidRPr="00940CAD" w:rsidRDefault="00DC23D0" w:rsidP="00D970CF">
      <w:pPr>
        <w:spacing w:before="300"/>
        <w:rPr>
          <w:rFonts w:asciiTheme="minorHAnsi" w:hAnsiTheme="minorHAnsi" w:cstheme="minorHAnsi"/>
        </w:rPr>
      </w:pPr>
      <w:r w:rsidRPr="00940CAD">
        <w:rPr>
          <w:rFonts w:asciiTheme="minorHAnsi" w:hAnsiTheme="minorHAnsi" w:cstheme="minorHAnsi"/>
          <w:b/>
          <w:bCs/>
          <w:u w:val="single"/>
        </w:rPr>
        <w:t>Planning</w:t>
      </w:r>
      <w:r w:rsidR="00D970CF">
        <w:rPr>
          <w:rFonts w:asciiTheme="minorHAnsi" w:hAnsiTheme="minorHAnsi" w:cstheme="minorHAnsi"/>
          <w:b/>
          <w:bCs/>
          <w:u w:val="single"/>
        </w:rPr>
        <w:t xml:space="preserve">: </w:t>
      </w:r>
      <w:r w:rsidRPr="00940CAD">
        <w:rPr>
          <w:rFonts w:asciiTheme="minorHAnsi" w:hAnsiTheme="minorHAnsi" w:cstheme="minorHAnsi"/>
        </w:rPr>
        <w:t>The layout of the room allows for constant supervision. Where children need to</w:t>
      </w:r>
      <w:r w:rsidR="00980FBF">
        <w:rPr>
          <w:rFonts w:asciiTheme="minorHAnsi" w:hAnsiTheme="minorHAnsi" w:cstheme="minorHAnsi"/>
        </w:rPr>
        <w:t xml:space="preserve"> </w:t>
      </w:r>
      <w:r w:rsidR="00D25BF1" w:rsidRPr="00940CAD">
        <w:rPr>
          <w:rFonts w:asciiTheme="minorHAnsi" w:hAnsiTheme="minorHAnsi" w:cstheme="minorHAnsi"/>
        </w:rPr>
        <w:t>sleep,</w:t>
      </w:r>
      <w:r w:rsidRPr="00940CAD">
        <w:rPr>
          <w:rFonts w:asciiTheme="minorHAnsi" w:hAnsiTheme="minorHAnsi" w:cstheme="minorHAnsi"/>
        </w:rPr>
        <w:t xml:space="preserve"> away from the rest of the group, the door is left ajar</w:t>
      </w:r>
      <w:r w:rsidR="00D25BF1" w:rsidRPr="00940CAD">
        <w:rPr>
          <w:rFonts w:asciiTheme="minorHAnsi" w:hAnsiTheme="minorHAnsi" w:cstheme="minorHAnsi"/>
        </w:rPr>
        <w:t xml:space="preserve"> and child is checked at 10 minute </w:t>
      </w:r>
      <w:r w:rsidR="00B317FD" w:rsidRPr="00940CAD">
        <w:rPr>
          <w:rFonts w:asciiTheme="minorHAnsi" w:hAnsiTheme="minorHAnsi" w:cstheme="minorHAnsi"/>
        </w:rPr>
        <w:t>intervals</w:t>
      </w:r>
      <w:r w:rsidR="00AE13F8">
        <w:rPr>
          <w:rFonts w:asciiTheme="minorHAnsi" w:hAnsiTheme="minorHAnsi" w:cstheme="minorHAnsi"/>
        </w:rPr>
        <w:t>.</w:t>
      </w:r>
      <w:r w:rsidR="00B317FD" w:rsidRPr="00940CAD">
        <w:rPr>
          <w:rFonts w:asciiTheme="minorHAnsi" w:hAnsiTheme="minorHAnsi" w:cstheme="minorHAnsi"/>
        </w:rPr>
        <w:t xml:space="preserve"> </w:t>
      </w:r>
      <w:r w:rsidR="00AE13F8">
        <w:rPr>
          <w:rFonts w:asciiTheme="minorHAnsi" w:hAnsiTheme="minorHAnsi" w:cstheme="minorHAnsi"/>
        </w:rPr>
        <w:t xml:space="preserve">A </w:t>
      </w:r>
      <w:r w:rsidR="00B317FD" w:rsidRPr="00940CAD">
        <w:rPr>
          <w:rFonts w:asciiTheme="minorHAnsi" w:hAnsiTheme="minorHAnsi" w:cstheme="minorHAnsi"/>
        </w:rPr>
        <w:t xml:space="preserve">written record </w:t>
      </w:r>
      <w:r w:rsidR="00AE13F8">
        <w:rPr>
          <w:rFonts w:asciiTheme="minorHAnsi" w:hAnsiTheme="minorHAnsi" w:cstheme="minorHAnsi"/>
        </w:rPr>
        <w:t xml:space="preserve">of this </w:t>
      </w:r>
      <w:r w:rsidR="00B317FD" w:rsidRPr="00940CAD">
        <w:rPr>
          <w:rFonts w:asciiTheme="minorHAnsi" w:hAnsiTheme="minorHAnsi" w:cstheme="minorHAnsi"/>
        </w:rPr>
        <w:t>is kept.</w:t>
      </w:r>
    </w:p>
    <w:p w:rsidR="00DC23D0" w:rsidRPr="00940CAD" w:rsidRDefault="00DC23D0" w:rsidP="00D970CF">
      <w:pPr>
        <w:spacing w:before="240"/>
        <w:ind w:right="400"/>
        <w:rPr>
          <w:rFonts w:asciiTheme="minorHAnsi" w:hAnsiTheme="minorHAnsi" w:cstheme="minorHAnsi"/>
        </w:rPr>
      </w:pPr>
      <w:r w:rsidRPr="00940CAD">
        <w:rPr>
          <w:rFonts w:asciiTheme="minorHAnsi" w:hAnsiTheme="minorHAnsi" w:cstheme="minorHAnsi"/>
          <w:b/>
          <w:bCs/>
          <w:u w:val="single"/>
        </w:rPr>
        <w:t>Curriculum</w:t>
      </w:r>
      <w:r w:rsidR="00D970CF">
        <w:rPr>
          <w:rFonts w:asciiTheme="minorHAnsi" w:hAnsiTheme="minorHAnsi" w:cstheme="minorHAnsi"/>
          <w:b/>
          <w:bCs/>
          <w:u w:val="single"/>
        </w:rPr>
        <w:t xml:space="preserve">: </w:t>
      </w:r>
      <w:r w:rsidR="008C6A9D" w:rsidRPr="00940CAD">
        <w:rPr>
          <w:rFonts w:asciiTheme="minorHAnsi" w:hAnsiTheme="minorHAnsi" w:cstheme="minorHAnsi"/>
        </w:rPr>
        <w:t>We create a culture of value and respect for the individual.</w:t>
      </w:r>
      <w:r w:rsidR="00980FBF">
        <w:rPr>
          <w:rFonts w:asciiTheme="minorHAnsi" w:hAnsiTheme="minorHAnsi" w:cstheme="minorHAnsi"/>
        </w:rPr>
        <w:t xml:space="preserve"> </w:t>
      </w:r>
      <w:r w:rsidR="008C6A9D" w:rsidRPr="00940CAD">
        <w:rPr>
          <w:rFonts w:asciiTheme="minorHAnsi" w:hAnsiTheme="minorHAnsi" w:cstheme="minorHAnsi"/>
        </w:rPr>
        <w:t>We ensure that this is carried out in a way that is appropriate for the ages and stages of our children.</w:t>
      </w:r>
    </w:p>
    <w:p w:rsidR="00DC23D0" w:rsidRPr="00940CAD" w:rsidRDefault="00DC23D0" w:rsidP="00D970CF">
      <w:pPr>
        <w:spacing w:before="280"/>
        <w:rPr>
          <w:rFonts w:asciiTheme="minorHAnsi" w:hAnsiTheme="minorHAnsi" w:cstheme="minorHAnsi"/>
        </w:rPr>
      </w:pPr>
      <w:r w:rsidRPr="00940CAD">
        <w:rPr>
          <w:rFonts w:asciiTheme="minorHAnsi" w:hAnsiTheme="minorHAnsi" w:cstheme="minorHAnsi"/>
          <w:b/>
          <w:bCs/>
          <w:u w:val="single"/>
        </w:rPr>
        <w:t>Complaints</w:t>
      </w:r>
      <w:r w:rsidR="00D970CF">
        <w:rPr>
          <w:rFonts w:asciiTheme="minorHAnsi" w:hAnsiTheme="minorHAnsi" w:cstheme="minorHAnsi"/>
          <w:b/>
          <w:bCs/>
          <w:u w:val="single"/>
        </w:rPr>
        <w:t xml:space="preserve">: </w:t>
      </w:r>
      <w:r w:rsidRPr="00940CAD">
        <w:rPr>
          <w:rFonts w:asciiTheme="minorHAnsi" w:hAnsiTheme="minorHAnsi" w:cstheme="minorHAnsi"/>
        </w:rPr>
        <w:t>We ensure that all parents know how to complain about staff or volunteer action</w:t>
      </w:r>
      <w:r w:rsidR="00534347">
        <w:rPr>
          <w:rFonts w:asciiTheme="minorHAnsi" w:hAnsiTheme="minorHAnsi" w:cstheme="minorHAnsi"/>
        </w:rPr>
        <w:t xml:space="preserve"> </w:t>
      </w:r>
      <w:r w:rsidRPr="00940CAD">
        <w:rPr>
          <w:rFonts w:asciiTheme="minorHAnsi" w:hAnsiTheme="minorHAnsi" w:cstheme="minorHAnsi"/>
        </w:rPr>
        <w:t xml:space="preserve">within the pre-school which may include an allegation of abuse. We follow the guidance of the City of York </w:t>
      </w:r>
      <w:r w:rsidR="00534347">
        <w:rPr>
          <w:rFonts w:asciiTheme="minorHAnsi" w:hAnsiTheme="minorHAnsi" w:cstheme="minorHAnsi"/>
        </w:rPr>
        <w:t>Council</w:t>
      </w:r>
      <w:r w:rsidRPr="00940CAD">
        <w:rPr>
          <w:rFonts w:asciiTheme="minorHAnsi" w:hAnsiTheme="minorHAnsi" w:cstheme="minorHAnsi"/>
        </w:rPr>
        <w:t xml:space="preserve"> when investigating any complaint that a member of staff or volunteer has abused a child.</w:t>
      </w:r>
      <w:r w:rsidR="00534347">
        <w:rPr>
          <w:rFonts w:asciiTheme="minorHAnsi" w:hAnsiTheme="minorHAnsi" w:cstheme="minorHAnsi"/>
        </w:rPr>
        <w:t xml:space="preserve"> </w:t>
      </w:r>
      <w:r w:rsidR="00FC565C" w:rsidRPr="00940CAD">
        <w:rPr>
          <w:rFonts w:asciiTheme="minorHAnsi" w:hAnsiTheme="minorHAnsi" w:cstheme="minorHAnsi"/>
        </w:rPr>
        <w:t>The Local Authority has a procedure in place to manage allegations against staff and volunteers who work with children.</w:t>
      </w:r>
      <w:r w:rsidR="00534347">
        <w:rPr>
          <w:rFonts w:asciiTheme="minorHAnsi" w:hAnsiTheme="minorHAnsi" w:cstheme="minorHAnsi"/>
        </w:rPr>
        <w:t xml:space="preserve"> </w:t>
      </w:r>
      <w:r w:rsidR="00FC565C" w:rsidRPr="00940CAD">
        <w:rPr>
          <w:rFonts w:asciiTheme="minorHAnsi" w:hAnsiTheme="minorHAnsi" w:cstheme="minorHAnsi"/>
        </w:rPr>
        <w:t xml:space="preserve">The referral is made to the Local Authority Designated Officer (LADO). E mail at </w:t>
      </w:r>
      <w:hyperlink r:id="rId10" w:history="1">
        <w:r w:rsidR="0017699C" w:rsidRPr="00152267">
          <w:rPr>
            <w:rStyle w:val="Hyperlink"/>
            <w:rFonts w:asciiTheme="minorHAnsi" w:hAnsiTheme="minorHAnsi" w:cstheme="minorHAnsi"/>
          </w:rPr>
          <w:t>lado@york.gov.uk</w:t>
        </w:r>
      </w:hyperlink>
      <w:r w:rsidR="00FC565C" w:rsidRPr="00940CAD">
        <w:rPr>
          <w:rFonts w:asciiTheme="minorHAnsi" w:hAnsiTheme="minorHAnsi" w:cstheme="minorHAnsi"/>
        </w:rPr>
        <w:t xml:space="preserve"> or telephone 01904 551783</w:t>
      </w:r>
      <w:r w:rsidR="00534347">
        <w:rPr>
          <w:rFonts w:asciiTheme="minorHAnsi" w:hAnsiTheme="minorHAnsi" w:cstheme="minorHAnsi"/>
        </w:rPr>
        <w:t xml:space="preserve">. </w:t>
      </w:r>
      <w:r w:rsidRPr="00940CAD">
        <w:rPr>
          <w:rFonts w:asciiTheme="minorHAnsi" w:hAnsiTheme="minorHAnsi" w:cstheme="minorHAnsi"/>
        </w:rPr>
        <w:t xml:space="preserve">We follow all </w:t>
      </w:r>
      <w:r w:rsidR="003E0EFC" w:rsidRPr="00940CAD">
        <w:rPr>
          <w:rFonts w:asciiTheme="minorHAnsi" w:hAnsiTheme="minorHAnsi" w:cstheme="minorHAnsi"/>
        </w:rPr>
        <w:t>our</w:t>
      </w:r>
      <w:r w:rsidRPr="00940CAD">
        <w:rPr>
          <w:rFonts w:asciiTheme="minorHAnsi" w:hAnsiTheme="minorHAnsi" w:cstheme="minorHAnsi"/>
        </w:rPr>
        <w:t xml:space="preserve"> disclosure and recording procedures when investigating an</w:t>
      </w:r>
      <w:r w:rsidR="00980FBF">
        <w:rPr>
          <w:rFonts w:asciiTheme="minorHAnsi" w:hAnsiTheme="minorHAnsi" w:cstheme="minorHAnsi"/>
        </w:rPr>
        <w:t xml:space="preserve"> </w:t>
      </w:r>
      <w:r w:rsidRPr="00940CAD">
        <w:rPr>
          <w:rFonts w:asciiTheme="minorHAnsi" w:hAnsiTheme="minorHAnsi" w:cstheme="minorHAnsi"/>
        </w:rPr>
        <w:t>allegation that a member of staff or volunteer has abused a child as if it were an</w:t>
      </w:r>
      <w:r w:rsidR="00980FBF">
        <w:rPr>
          <w:rFonts w:asciiTheme="minorHAnsi" w:hAnsiTheme="minorHAnsi" w:cstheme="minorHAnsi"/>
        </w:rPr>
        <w:t xml:space="preserve"> </w:t>
      </w:r>
      <w:r w:rsidRPr="00940CAD">
        <w:rPr>
          <w:rFonts w:asciiTheme="minorHAnsi" w:hAnsiTheme="minorHAnsi" w:cstheme="minorHAnsi"/>
        </w:rPr>
        <w:t>allegation of abuse by any other person.</w:t>
      </w:r>
    </w:p>
    <w:p w:rsidR="00DC23D0" w:rsidRPr="00940CAD" w:rsidRDefault="00DC23D0" w:rsidP="00D970CF">
      <w:pPr>
        <w:rPr>
          <w:rFonts w:asciiTheme="minorHAnsi" w:hAnsiTheme="minorHAnsi" w:cstheme="minorHAnsi"/>
        </w:rPr>
      </w:pPr>
      <w:r w:rsidRPr="00940CAD">
        <w:rPr>
          <w:rFonts w:asciiTheme="minorHAnsi" w:hAnsiTheme="minorHAnsi" w:cstheme="minorHAnsi"/>
          <w:b/>
          <w:bCs/>
          <w:u w:val="single"/>
        </w:rPr>
        <w:t>Responding to Suspicions of Abuse</w:t>
      </w:r>
      <w:r w:rsidR="00D970CF">
        <w:rPr>
          <w:rFonts w:asciiTheme="minorHAnsi" w:hAnsiTheme="minorHAnsi" w:cstheme="minorHAnsi"/>
          <w:b/>
          <w:bCs/>
          <w:u w:val="single"/>
        </w:rPr>
        <w:t xml:space="preserve">: </w:t>
      </w:r>
      <w:r w:rsidRPr="00940CAD">
        <w:rPr>
          <w:rFonts w:asciiTheme="minorHAnsi" w:hAnsiTheme="minorHAnsi" w:cstheme="minorHAnsi"/>
        </w:rPr>
        <w:t>We acknowledge that abuse of children can take different forms - physical,</w:t>
      </w:r>
      <w:r w:rsidR="00980FBF">
        <w:rPr>
          <w:rFonts w:asciiTheme="minorHAnsi" w:hAnsiTheme="minorHAnsi" w:cstheme="minorHAnsi"/>
        </w:rPr>
        <w:t xml:space="preserve"> </w:t>
      </w:r>
      <w:r w:rsidRPr="00940CAD">
        <w:rPr>
          <w:rFonts w:asciiTheme="minorHAnsi" w:hAnsiTheme="minorHAnsi" w:cstheme="minorHAnsi"/>
        </w:rPr>
        <w:t>emotional, sexual and neglect.</w:t>
      </w:r>
      <w:r w:rsidR="00534347">
        <w:rPr>
          <w:rFonts w:asciiTheme="minorHAnsi" w:hAnsiTheme="minorHAnsi" w:cstheme="minorHAnsi"/>
        </w:rPr>
        <w:t xml:space="preserve"> </w:t>
      </w:r>
      <w:r w:rsidRPr="00940CAD">
        <w:rPr>
          <w:rFonts w:asciiTheme="minorHAnsi" w:hAnsiTheme="minorHAnsi" w:cstheme="minorHAnsi"/>
        </w:rPr>
        <w:t>When children are suffering from physical, sexual or emotional abuse, this may be</w:t>
      </w:r>
      <w:r w:rsidR="00980FBF">
        <w:rPr>
          <w:rFonts w:asciiTheme="minorHAnsi" w:hAnsiTheme="minorHAnsi" w:cstheme="minorHAnsi"/>
        </w:rPr>
        <w:t xml:space="preserve"> </w:t>
      </w:r>
      <w:r w:rsidRPr="00940CAD">
        <w:rPr>
          <w:rFonts w:asciiTheme="minorHAnsi" w:hAnsiTheme="minorHAnsi" w:cstheme="minorHAnsi"/>
        </w:rPr>
        <w:t>demonstrated through changes in their behaviour, or in their play. Where such</w:t>
      </w:r>
      <w:r w:rsidR="00980FBF">
        <w:rPr>
          <w:rFonts w:asciiTheme="minorHAnsi" w:hAnsiTheme="minorHAnsi" w:cstheme="minorHAnsi"/>
        </w:rPr>
        <w:t xml:space="preserve"> </w:t>
      </w:r>
      <w:r w:rsidRPr="00940CAD">
        <w:rPr>
          <w:rFonts w:asciiTheme="minorHAnsi" w:hAnsiTheme="minorHAnsi" w:cstheme="minorHAnsi"/>
        </w:rPr>
        <w:t xml:space="preserve">changes in behaviour occur, or where children's play gives cause for concern, </w:t>
      </w:r>
      <w:r w:rsidR="00534347">
        <w:rPr>
          <w:rFonts w:asciiTheme="minorHAnsi" w:hAnsiTheme="minorHAnsi" w:cstheme="minorHAnsi"/>
        </w:rPr>
        <w:t>Beehive</w:t>
      </w:r>
      <w:r w:rsidRPr="00940CAD">
        <w:rPr>
          <w:rFonts w:asciiTheme="minorHAnsi" w:hAnsiTheme="minorHAnsi" w:cstheme="minorHAnsi"/>
        </w:rPr>
        <w:t xml:space="preserve"> </w:t>
      </w:r>
      <w:r w:rsidR="00534347">
        <w:rPr>
          <w:rFonts w:asciiTheme="minorHAnsi" w:hAnsiTheme="minorHAnsi" w:cstheme="minorHAnsi"/>
        </w:rPr>
        <w:t xml:space="preserve">will </w:t>
      </w:r>
      <w:r w:rsidRPr="00940CAD">
        <w:rPr>
          <w:rFonts w:asciiTheme="minorHAnsi" w:hAnsiTheme="minorHAnsi" w:cstheme="minorHAnsi"/>
        </w:rPr>
        <w:t>investigate.</w:t>
      </w:r>
      <w:r w:rsidR="00534347">
        <w:rPr>
          <w:rFonts w:asciiTheme="minorHAnsi" w:hAnsiTheme="minorHAnsi" w:cstheme="minorHAnsi"/>
        </w:rPr>
        <w:t xml:space="preserve"> </w:t>
      </w:r>
      <w:r w:rsidRPr="00940CAD">
        <w:rPr>
          <w:rFonts w:asciiTheme="minorHAnsi" w:hAnsiTheme="minorHAnsi" w:cstheme="minorHAnsi"/>
        </w:rPr>
        <w:t>We allow investigation to be carried out with sensitivity. Staff</w:t>
      </w:r>
      <w:r w:rsidR="00534347">
        <w:rPr>
          <w:rFonts w:asciiTheme="minorHAnsi" w:hAnsiTheme="minorHAnsi" w:cstheme="minorHAnsi"/>
        </w:rPr>
        <w:t xml:space="preserve"> </w:t>
      </w:r>
      <w:r w:rsidRPr="00940CAD">
        <w:rPr>
          <w:rFonts w:asciiTheme="minorHAnsi" w:hAnsiTheme="minorHAnsi" w:cstheme="minorHAnsi"/>
        </w:rPr>
        <w:t>take</w:t>
      </w:r>
      <w:r w:rsidR="00980FBF">
        <w:rPr>
          <w:rFonts w:asciiTheme="minorHAnsi" w:hAnsiTheme="minorHAnsi" w:cstheme="minorHAnsi"/>
        </w:rPr>
        <w:t xml:space="preserve"> </w:t>
      </w:r>
      <w:r w:rsidRPr="00940CAD">
        <w:rPr>
          <w:rFonts w:asciiTheme="minorHAnsi" w:hAnsiTheme="minorHAnsi" w:cstheme="minorHAnsi"/>
        </w:rPr>
        <w:t>care not to influence the outcome either through the way they speak to children or ask</w:t>
      </w:r>
      <w:r w:rsidR="00980FBF">
        <w:rPr>
          <w:rFonts w:asciiTheme="minorHAnsi" w:hAnsiTheme="minorHAnsi" w:cstheme="minorHAnsi"/>
        </w:rPr>
        <w:t xml:space="preserve"> </w:t>
      </w:r>
      <w:r w:rsidRPr="00940CAD">
        <w:rPr>
          <w:rFonts w:asciiTheme="minorHAnsi" w:hAnsiTheme="minorHAnsi" w:cstheme="minorHAnsi"/>
        </w:rPr>
        <w:t>questions of children.</w:t>
      </w:r>
      <w:r w:rsidR="00534347">
        <w:rPr>
          <w:rFonts w:asciiTheme="minorHAnsi" w:hAnsiTheme="minorHAnsi" w:cstheme="minorHAnsi"/>
        </w:rPr>
        <w:t xml:space="preserve"> </w:t>
      </w:r>
      <w:r w:rsidRPr="00940CAD">
        <w:rPr>
          <w:rFonts w:asciiTheme="minorHAnsi" w:hAnsiTheme="minorHAnsi" w:cstheme="minorHAnsi"/>
        </w:rPr>
        <w:t>Where a child shows signs and symptoms of</w:t>
      </w:r>
      <w:r w:rsidRPr="00940CAD">
        <w:rPr>
          <w:rFonts w:asciiTheme="minorHAnsi" w:hAnsiTheme="minorHAnsi" w:cstheme="minorHAnsi"/>
          <w:color w:val="007F00"/>
        </w:rPr>
        <w:t xml:space="preserve"> </w:t>
      </w:r>
      <w:r w:rsidRPr="00940CAD">
        <w:rPr>
          <w:rFonts w:asciiTheme="minorHAnsi" w:hAnsiTheme="minorHAnsi" w:cstheme="minorHAnsi"/>
        </w:rPr>
        <w:t>failure to thrive</w:t>
      </w:r>
      <w:r w:rsidRPr="00940CAD">
        <w:rPr>
          <w:rFonts w:asciiTheme="minorHAnsi" w:hAnsiTheme="minorHAnsi" w:cstheme="minorHAnsi"/>
          <w:color w:val="007F00"/>
        </w:rPr>
        <w:t>'</w:t>
      </w:r>
      <w:r w:rsidRPr="00940CAD">
        <w:rPr>
          <w:rFonts w:asciiTheme="minorHAnsi" w:hAnsiTheme="minorHAnsi" w:cstheme="minorHAnsi"/>
        </w:rPr>
        <w:t xml:space="preserve"> or neglect, we make</w:t>
      </w:r>
      <w:r w:rsidR="00980FBF">
        <w:rPr>
          <w:rFonts w:asciiTheme="minorHAnsi" w:hAnsiTheme="minorHAnsi" w:cstheme="minorHAnsi"/>
        </w:rPr>
        <w:t xml:space="preserve"> </w:t>
      </w:r>
      <w:r w:rsidRPr="00940CAD">
        <w:rPr>
          <w:rFonts w:asciiTheme="minorHAnsi" w:hAnsiTheme="minorHAnsi" w:cstheme="minorHAnsi"/>
        </w:rPr>
        <w:t>appropriate referrals.</w:t>
      </w:r>
    </w:p>
    <w:p w:rsidR="00534347" w:rsidRDefault="00534347" w:rsidP="00940CAD">
      <w:pPr>
        <w:spacing w:before="0"/>
        <w:ind w:right="800"/>
        <w:rPr>
          <w:rFonts w:asciiTheme="minorHAnsi" w:hAnsiTheme="minorHAnsi" w:cstheme="minorHAnsi"/>
          <w:b/>
          <w:bCs/>
          <w:u w:val="single"/>
        </w:rPr>
      </w:pPr>
    </w:p>
    <w:p w:rsidR="00DC23D0" w:rsidRDefault="00DC23D0" w:rsidP="00534347">
      <w:pPr>
        <w:spacing w:before="0"/>
        <w:ind w:right="800"/>
        <w:rPr>
          <w:rFonts w:asciiTheme="minorHAnsi" w:hAnsiTheme="minorHAnsi" w:cstheme="minorHAnsi"/>
          <w:sz w:val="24"/>
          <w:szCs w:val="24"/>
        </w:rPr>
      </w:pPr>
      <w:r w:rsidRPr="00940CAD">
        <w:rPr>
          <w:rFonts w:asciiTheme="minorHAnsi" w:hAnsiTheme="minorHAnsi" w:cstheme="minorHAnsi"/>
          <w:b/>
          <w:bCs/>
          <w:u w:val="single"/>
        </w:rPr>
        <w:t>Disclosures</w:t>
      </w:r>
      <w:r w:rsidR="00D970CF">
        <w:rPr>
          <w:rFonts w:asciiTheme="minorHAnsi" w:hAnsiTheme="minorHAnsi" w:cstheme="minorHAnsi"/>
          <w:b/>
          <w:bCs/>
          <w:u w:val="single"/>
        </w:rPr>
        <w:t xml:space="preserve">: </w:t>
      </w:r>
      <w:r w:rsidR="00B317FD" w:rsidRPr="00940CAD">
        <w:rPr>
          <w:rFonts w:asciiTheme="minorHAnsi" w:hAnsiTheme="minorHAnsi" w:cstheme="minorHAnsi"/>
        </w:rPr>
        <w:t>If</w:t>
      </w:r>
      <w:r w:rsidRPr="00940CAD">
        <w:rPr>
          <w:rFonts w:asciiTheme="minorHAnsi" w:hAnsiTheme="minorHAnsi" w:cstheme="minorHAnsi"/>
        </w:rPr>
        <w:t xml:space="preserve"> a child makes a disclosure to a member</w:t>
      </w:r>
      <w:r w:rsidR="00534347">
        <w:rPr>
          <w:rFonts w:asciiTheme="minorHAnsi" w:hAnsiTheme="minorHAnsi" w:cstheme="minorHAnsi"/>
        </w:rPr>
        <w:t xml:space="preserve"> of staff, that member of staff offers reassurance to the child, l</w:t>
      </w:r>
      <w:r w:rsidRPr="00980FBF">
        <w:rPr>
          <w:rFonts w:asciiTheme="minorHAnsi" w:hAnsiTheme="minorHAnsi" w:cstheme="minorHAnsi"/>
          <w:sz w:val="24"/>
          <w:szCs w:val="24"/>
        </w:rPr>
        <w:t xml:space="preserve">istens to the </w:t>
      </w:r>
      <w:r w:rsidR="00534347">
        <w:rPr>
          <w:rFonts w:asciiTheme="minorHAnsi" w:hAnsiTheme="minorHAnsi" w:cstheme="minorHAnsi"/>
          <w:sz w:val="24"/>
          <w:szCs w:val="24"/>
        </w:rPr>
        <w:t>child</w:t>
      </w:r>
      <w:r w:rsidRPr="00980FBF">
        <w:rPr>
          <w:rFonts w:asciiTheme="minorHAnsi" w:hAnsiTheme="minorHAnsi" w:cstheme="minorHAnsi"/>
          <w:sz w:val="24"/>
          <w:szCs w:val="24"/>
        </w:rPr>
        <w:t xml:space="preserve"> and</w:t>
      </w:r>
      <w:r w:rsidR="00534347">
        <w:rPr>
          <w:rFonts w:asciiTheme="minorHAnsi" w:hAnsiTheme="minorHAnsi" w:cstheme="minorHAnsi"/>
          <w:sz w:val="24"/>
          <w:szCs w:val="24"/>
        </w:rPr>
        <w:t xml:space="preserve"> g</w:t>
      </w:r>
      <w:r w:rsidRPr="00980FBF">
        <w:rPr>
          <w:rFonts w:asciiTheme="minorHAnsi" w:hAnsiTheme="minorHAnsi" w:cstheme="minorHAnsi"/>
          <w:sz w:val="24"/>
          <w:szCs w:val="24"/>
        </w:rPr>
        <w:t>ives reassurance that she/he will take action.</w:t>
      </w:r>
      <w:r w:rsidR="00534347">
        <w:rPr>
          <w:rFonts w:asciiTheme="minorHAnsi" w:hAnsiTheme="minorHAnsi" w:cstheme="minorHAnsi"/>
          <w:sz w:val="24"/>
          <w:szCs w:val="24"/>
        </w:rPr>
        <w:t xml:space="preserve"> T</w:t>
      </w:r>
      <w:r w:rsidRPr="00980FBF">
        <w:rPr>
          <w:rFonts w:asciiTheme="minorHAnsi" w:hAnsiTheme="minorHAnsi" w:cstheme="minorHAnsi"/>
          <w:sz w:val="24"/>
          <w:szCs w:val="24"/>
        </w:rPr>
        <w:t>he member of staff does not question the child.</w:t>
      </w:r>
    </w:p>
    <w:p w:rsidR="00534347" w:rsidRDefault="00534347" w:rsidP="00534347">
      <w:pPr>
        <w:spacing w:before="0"/>
        <w:ind w:right="3400"/>
        <w:rPr>
          <w:rFonts w:asciiTheme="minorHAnsi" w:hAnsiTheme="minorHAnsi" w:cstheme="minorHAnsi"/>
          <w:b/>
          <w:bCs/>
          <w:sz w:val="24"/>
          <w:szCs w:val="24"/>
          <w:u w:val="single"/>
        </w:rPr>
      </w:pPr>
    </w:p>
    <w:p w:rsidR="00DC23D0" w:rsidRPr="00534347" w:rsidRDefault="00DC23D0" w:rsidP="00534347">
      <w:pPr>
        <w:spacing w:before="0"/>
        <w:ind w:right="3400"/>
        <w:rPr>
          <w:rFonts w:asciiTheme="minorHAnsi" w:hAnsiTheme="minorHAnsi" w:cstheme="minorHAnsi"/>
          <w:sz w:val="24"/>
          <w:szCs w:val="24"/>
        </w:rPr>
      </w:pPr>
      <w:r w:rsidRPr="00534347">
        <w:rPr>
          <w:rFonts w:asciiTheme="minorHAnsi" w:hAnsiTheme="minorHAnsi" w:cstheme="minorHAnsi"/>
          <w:b/>
          <w:bCs/>
          <w:sz w:val="24"/>
          <w:szCs w:val="24"/>
          <w:u w:val="single"/>
        </w:rPr>
        <w:t>Recording Suspicions of Abuse and Disclosure</w:t>
      </w:r>
      <w:r w:rsidRPr="00534347">
        <w:rPr>
          <w:rFonts w:asciiTheme="minorHAnsi" w:hAnsiTheme="minorHAnsi" w:cstheme="minorHAnsi"/>
          <w:sz w:val="24"/>
          <w:szCs w:val="24"/>
          <w:u w:val="single"/>
        </w:rPr>
        <w:br/>
      </w:r>
      <w:r w:rsidRPr="00534347">
        <w:rPr>
          <w:rFonts w:asciiTheme="minorHAnsi" w:hAnsiTheme="minorHAnsi" w:cstheme="minorHAnsi"/>
          <w:sz w:val="24"/>
          <w:szCs w:val="24"/>
        </w:rPr>
        <w:t>Staff make a record of</w:t>
      </w:r>
      <w:r w:rsidR="00534347">
        <w:rPr>
          <w:rFonts w:asciiTheme="minorHAnsi" w:hAnsiTheme="minorHAnsi" w:cstheme="minorHAnsi"/>
          <w:sz w:val="24"/>
          <w:szCs w:val="24"/>
        </w:rPr>
        <w:t xml:space="preserve"> the following</w:t>
      </w:r>
      <w:r w:rsidRPr="00534347">
        <w:rPr>
          <w:rFonts w:asciiTheme="minorHAnsi" w:hAnsiTheme="minorHAnsi" w:cstheme="minorHAnsi"/>
          <w:sz w:val="24"/>
          <w:szCs w:val="24"/>
        </w:rPr>
        <w:t>:</w:t>
      </w:r>
    </w:p>
    <w:p w:rsidR="00DC23D0" w:rsidRPr="00980FBF" w:rsidRDefault="00DC23D0" w:rsidP="00980FBF">
      <w:pPr>
        <w:pStyle w:val="ListParagraph"/>
        <w:numPr>
          <w:ilvl w:val="0"/>
          <w:numId w:val="5"/>
        </w:numPr>
        <w:spacing w:before="0"/>
        <w:ind w:right="3400"/>
        <w:rPr>
          <w:rFonts w:asciiTheme="minorHAnsi" w:hAnsiTheme="minorHAnsi" w:cstheme="minorHAnsi"/>
          <w:sz w:val="24"/>
          <w:szCs w:val="24"/>
        </w:rPr>
      </w:pPr>
      <w:r w:rsidRPr="00980FBF">
        <w:rPr>
          <w:rFonts w:asciiTheme="minorHAnsi" w:hAnsiTheme="minorHAnsi" w:cstheme="minorHAnsi"/>
          <w:sz w:val="24"/>
          <w:szCs w:val="24"/>
        </w:rPr>
        <w:t>The child's name;</w:t>
      </w:r>
    </w:p>
    <w:p w:rsidR="00DC23D0" w:rsidRPr="00980FBF" w:rsidRDefault="00DC23D0" w:rsidP="00980FBF">
      <w:pPr>
        <w:pStyle w:val="ListParagraph"/>
        <w:numPr>
          <w:ilvl w:val="0"/>
          <w:numId w:val="5"/>
        </w:numPr>
        <w:spacing w:before="0"/>
        <w:ind w:right="3400"/>
        <w:rPr>
          <w:rFonts w:asciiTheme="minorHAnsi" w:hAnsiTheme="minorHAnsi" w:cstheme="minorHAnsi"/>
          <w:sz w:val="24"/>
          <w:szCs w:val="24"/>
        </w:rPr>
      </w:pPr>
      <w:r w:rsidRPr="00980FBF">
        <w:rPr>
          <w:rFonts w:asciiTheme="minorHAnsi" w:hAnsiTheme="minorHAnsi" w:cstheme="minorHAnsi"/>
          <w:sz w:val="24"/>
          <w:szCs w:val="24"/>
        </w:rPr>
        <w:t>The child's address;</w:t>
      </w:r>
    </w:p>
    <w:p w:rsidR="00DC23D0" w:rsidRPr="00980FBF" w:rsidRDefault="00DC23D0" w:rsidP="00980FBF">
      <w:pPr>
        <w:pStyle w:val="ListParagraph"/>
        <w:numPr>
          <w:ilvl w:val="0"/>
          <w:numId w:val="5"/>
        </w:numPr>
        <w:spacing w:before="0"/>
        <w:ind w:right="3400"/>
        <w:rPr>
          <w:rFonts w:asciiTheme="minorHAnsi" w:hAnsiTheme="minorHAnsi" w:cstheme="minorHAnsi"/>
          <w:sz w:val="24"/>
          <w:szCs w:val="24"/>
        </w:rPr>
      </w:pPr>
      <w:r w:rsidRPr="00980FBF">
        <w:rPr>
          <w:rFonts w:asciiTheme="minorHAnsi" w:hAnsiTheme="minorHAnsi" w:cstheme="minorHAnsi"/>
          <w:sz w:val="24"/>
          <w:szCs w:val="24"/>
        </w:rPr>
        <w:t>The age of the child;</w:t>
      </w:r>
    </w:p>
    <w:p w:rsidR="00DC23D0" w:rsidRPr="00980FBF" w:rsidRDefault="00DC23D0" w:rsidP="00980FBF">
      <w:pPr>
        <w:pStyle w:val="ListParagraph"/>
        <w:numPr>
          <w:ilvl w:val="0"/>
          <w:numId w:val="5"/>
        </w:numPr>
        <w:spacing w:before="0"/>
        <w:ind w:right="2124"/>
        <w:rPr>
          <w:rFonts w:asciiTheme="minorHAnsi" w:hAnsiTheme="minorHAnsi" w:cstheme="minorHAnsi"/>
          <w:sz w:val="24"/>
          <w:szCs w:val="24"/>
        </w:rPr>
      </w:pPr>
      <w:r w:rsidRPr="00980FBF">
        <w:rPr>
          <w:rFonts w:asciiTheme="minorHAnsi" w:hAnsiTheme="minorHAnsi" w:cstheme="minorHAnsi"/>
          <w:sz w:val="24"/>
          <w:szCs w:val="24"/>
        </w:rPr>
        <w:t>The date and time of the observation or disclosure;</w:t>
      </w:r>
    </w:p>
    <w:p w:rsidR="00DC23D0" w:rsidRPr="00980FBF" w:rsidRDefault="00DC23D0" w:rsidP="00980FBF">
      <w:pPr>
        <w:pStyle w:val="ListParagraph"/>
        <w:numPr>
          <w:ilvl w:val="0"/>
          <w:numId w:val="5"/>
        </w:numPr>
        <w:spacing w:before="0"/>
        <w:ind w:right="3400"/>
        <w:rPr>
          <w:rFonts w:asciiTheme="minorHAnsi" w:hAnsiTheme="minorHAnsi" w:cstheme="minorHAnsi"/>
        </w:rPr>
      </w:pPr>
      <w:r w:rsidRPr="00980FBF">
        <w:rPr>
          <w:rFonts w:asciiTheme="minorHAnsi" w:hAnsiTheme="minorHAnsi" w:cstheme="minorHAnsi"/>
        </w:rPr>
        <w:t>An objective record of the observation or disclosure;</w:t>
      </w:r>
    </w:p>
    <w:p w:rsidR="00DC23D0" w:rsidRPr="00980FBF" w:rsidRDefault="00DC23D0" w:rsidP="00980FBF">
      <w:pPr>
        <w:pStyle w:val="ListParagraph"/>
        <w:numPr>
          <w:ilvl w:val="0"/>
          <w:numId w:val="5"/>
        </w:numPr>
        <w:spacing w:before="0"/>
        <w:ind w:right="3400"/>
        <w:rPr>
          <w:rFonts w:asciiTheme="minorHAnsi" w:hAnsiTheme="minorHAnsi" w:cstheme="minorHAnsi"/>
        </w:rPr>
      </w:pPr>
      <w:r w:rsidRPr="00980FBF">
        <w:rPr>
          <w:rFonts w:asciiTheme="minorHAnsi" w:hAnsiTheme="minorHAnsi" w:cstheme="minorHAnsi"/>
        </w:rPr>
        <w:lastRenderedPageBreak/>
        <w:t>The exact words spoken by the chi</w:t>
      </w:r>
      <w:r w:rsidRPr="00980FBF">
        <w:rPr>
          <w:rFonts w:asciiTheme="minorHAnsi" w:hAnsiTheme="minorHAnsi" w:cstheme="minorHAnsi"/>
          <w:color w:val="007F00"/>
        </w:rPr>
        <w:t>l</w:t>
      </w:r>
      <w:r w:rsidRPr="00980FBF">
        <w:rPr>
          <w:rFonts w:asciiTheme="minorHAnsi" w:hAnsiTheme="minorHAnsi" w:cstheme="minorHAnsi"/>
        </w:rPr>
        <w:t>d;</w:t>
      </w:r>
    </w:p>
    <w:p w:rsidR="00D970CF" w:rsidRDefault="00DC23D0" w:rsidP="00980FBF">
      <w:pPr>
        <w:pStyle w:val="ListParagraph"/>
        <w:numPr>
          <w:ilvl w:val="0"/>
          <w:numId w:val="5"/>
        </w:numPr>
        <w:spacing w:before="0"/>
        <w:ind w:right="800"/>
        <w:rPr>
          <w:rFonts w:asciiTheme="minorHAnsi" w:hAnsiTheme="minorHAnsi" w:cstheme="minorHAnsi"/>
        </w:rPr>
      </w:pPr>
      <w:r w:rsidRPr="00D970CF">
        <w:rPr>
          <w:rFonts w:asciiTheme="minorHAnsi" w:hAnsiTheme="minorHAnsi" w:cstheme="minorHAnsi"/>
        </w:rPr>
        <w:t>The name of the person to whom the concern was reported, with the date and time,</w:t>
      </w:r>
      <w:r w:rsidRPr="00D970CF">
        <w:rPr>
          <w:rFonts w:asciiTheme="minorHAnsi" w:hAnsiTheme="minorHAnsi" w:cstheme="minorHAnsi"/>
        </w:rPr>
        <w:br/>
        <w:t>and</w:t>
      </w:r>
      <w:r w:rsidR="00D970CF" w:rsidRPr="00D970CF">
        <w:rPr>
          <w:rFonts w:asciiTheme="minorHAnsi" w:hAnsiTheme="minorHAnsi" w:cstheme="minorHAnsi"/>
        </w:rPr>
        <w:t xml:space="preserve"> </w:t>
      </w:r>
      <w:r w:rsidRPr="00D970CF">
        <w:rPr>
          <w:rFonts w:asciiTheme="minorHAnsi" w:hAnsiTheme="minorHAnsi" w:cstheme="minorHAnsi"/>
        </w:rPr>
        <w:t xml:space="preserve">The names of any other person present at the </w:t>
      </w:r>
      <w:r w:rsidR="00D970CF">
        <w:rPr>
          <w:rFonts w:asciiTheme="minorHAnsi" w:hAnsiTheme="minorHAnsi" w:cstheme="minorHAnsi"/>
        </w:rPr>
        <w:t>time.</w:t>
      </w:r>
    </w:p>
    <w:p w:rsidR="00980FBF" w:rsidRPr="00D970CF" w:rsidRDefault="00DC23D0" w:rsidP="00980FBF">
      <w:pPr>
        <w:pStyle w:val="ListParagraph"/>
        <w:numPr>
          <w:ilvl w:val="0"/>
          <w:numId w:val="5"/>
        </w:numPr>
        <w:spacing w:before="0"/>
        <w:ind w:right="800"/>
        <w:rPr>
          <w:rFonts w:asciiTheme="minorHAnsi" w:hAnsiTheme="minorHAnsi" w:cstheme="minorHAnsi"/>
        </w:rPr>
      </w:pPr>
      <w:r w:rsidRPr="00D970CF">
        <w:rPr>
          <w:rFonts w:asciiTheme="minorHAnsi" w:hAnsiTheme="minorHAnsi" w:cstheme="minorHAnsi"/>
        </w:rPr>
        <w:t>These records are signed and dated and kept in a separate confidential file.</w:t>
      </w:r>
      <w:r w:rsidR="00D970CF">
        <w:rPr>
          <w:rFonts w:asciiTheme="minorHAnsi" w:hAnsiTheme="minorHAnsi" w:cstheme="minorHAnsi"/>
        </w:rPr>
        <w:t xml:space="preserve"> </w:t>
      </w:r>
      <w:r w:rsidRPr="00D970CF">
        <w:rPr>
          <w:rFonts w:asciiTheme="minorHAnsi" w:hAnsiTheme="minorHAnsi" w:cstheme="minorHAnsi"/>
        </w:rPr>
        <w:t>All members of staff know the procedures for recording and reporting.</w:t>
      </w:r>
    </w:p>
    <w:p w:rsidR="00980FBF" w:rsidRDefault="00980FBF" w:rsidP="00980FBF">
      <w:pPr>
        <w:pStyle w:val="ListParagraph"/>
        <w:spacing w:before="0"/>
        <w:ind w:left="1080" w:right="800"/>
        <w:rPr>
          <w:rFonts w:asciiTheme="minorHAnsi" w:hAnsiTheme="minorHAnsi" w:cstheme="minorHAnsi"/>
        </w:rPr>
      </w:pPr>
    </w:p>
    <w:p w:rsidR="00DC23D0" w:rsidRPr="00940CAD" w:rsidRDefault="00DC23D0" w:rsidP="00D970CF">
      <w:pPr>
        <w:spacing w:before="0"/>
        <w:ind w:right="800"/>
        <w:rPr>
          <w:rFonts w:asciiTheme="minorHAnsi" w:hAnsiTheme="minorHAnsi" w:cstheme="minorHAnsi"/>
        </w:rPr>
      </w:pPr>
      <w:r w:rsidRPr="00980FBF">
        <w:rPr>
          <w:rFonts w:asciiTheme="minorHAnsi" w:hAnsiTheme="minorHAnsi" w:cstheme="minorHAnsi"/>
          <w:b/>
          <w:bCs/>
          <w:u w:val="single"/>
        </w:rPr>
        <w:t>Informing Parents</w:t>
      </w:r>
      <w:r w:rsidR="00D970CF">
        <w:rPr>
          <w:rFonts w:asciiTheme="minorHAnsi" w:hAnsiTheme="minorHAnsi" w:cstheme="minorHAnsi"/>
          <w:b/>
          <w:bCs/>
          <w:u w:val="single"/>
        </w:rPr>
        <w:t xml:space="preserve">: </w:t>
      </w:r>
      <w:r w:rsidRPr="00940CAD">
        <w:rPr>
          <w:rFonts w:asciiTheme="minorHAnsi" w:hAnsiTheme="minorHAnsi" w:cstheme="minorHAnsi"/>
        </w:rPr>
        <w:t xml:space="preserve">Parents are normally the first point of contact and they will be advised if a referral is going to be made.  This however would not be the case, if we felt this would put the child at risk.  In this instance we would follow the guidance of the City of York </w:t>
      </w:r>
      <w:r w:rsidR="00534347">
        <w:rPr>
          <w:rFonts w:asciiTheme="minorHAnsi" w:hAnsiTheme="minorHAnsi" w:cstheme="minorHAnsi"/>
        </w:rPr>
        <w:t>Council</w:t>
      </w:r>
      <w:r w:rsidRPr="00940CAD">
        <w:rPr>
          <w:rFonts w:asciiTheme="minorHAnsi" w:hAnsiTheme="minorHAnsi" w:cstheme="minorHAnsi"/>
        </w:rPr>
        <w:t>.</w:t>
      </w:r>
    </w:p>
    <w:p w:rsidR="00DC23D0" w:rsidRPr="00940CAD" w:rsidRDefault="00DC23D0" w:rsidP="00D970CF">
      <w:pPr>
        <w:rPr>
          <w:rFonts w:asciiTheme="minorHAnsi" w:hAnsiTheme="minorHAnsi" w:cstheme="minorHAnsi"/>
        </w:rPr>
      </w:pPr>
      <w:r w:rsidRPr="00940CAD">
        <w:rPr>
          <w:rFonts w:asciiTheme="minorHAnsi" w:hAnsiTheme="minorHAnsi" w:cstheme="minorHAnsi"/>
          <w:b/>
          <w:bCs/>
          <w:u w:val="single"/>
        </w:rPr>
        <w:t>Confidentiality</w:t>
      </w:r>
      <w:r w:rsidR="00D970CF">
        <w:rPr>
          <w:rFonts w:asciiTheme="minorHAnsi" w:hAnsiTheme="minorHAnsi" w:cstheme="minorHAnsi"/>
          <w:b/>
          <w:bCs/>
          <w:u w:val="single"/>
        </w:rPr>
        <w:t xml:space="preserve">: </w:t>
      </w:r>
      <w:r w:rsidRPr="00940CAD">
        <w:rPr>
          <w:rFonts w:asciiTheme="minorHAnsi" w:hAnsiTheme="minorHAnsi" w:cstheme="minorHAnsi"/>
        </w:rPr>
        <w:t>All suspicions and investigations are kept confidential and shared only with those who</w:t>
      </w:r>
      <w:r w:rsidR="00534347">
        <w:rPr>
          <w:rFonts w:asciiTheme="minorHAnsi" w:hAnsiTheme="minorHAnsi" w:cstheme="minorHAnsi"/>
        </w:rPr>
        <w:t xml:space="preserve"> </w:t>
      </w:r>
      <w:r w:rsidRPr="00940CAD">
        <w:rPr>
          <w:rFonts w:asciiTheme="minorHAnsi" w:hAnsiTheme="minorHAnsi" w:cstheme="minorHAnsi"/>
        </w:rPr>
        <w:t xml:space="preserve">need to know. Any information is shared under the guidance of the City of </w:t>
      </w:r>
      <w:r w:rsidR="00534347">
        <w:rPr>
          <w:rFonts w:asciiTheme="minorHAnsi" w:hAnsiTheme="minorHAnsi" w:cstheme="minorHAnsi"/>
        </w:rPr>
        <w:t>York Council</w:t>
      </w:r>
      <w:r w:rsidRPr="00940CAD">
        <w:rPr>
          <w:rFonts w:asciiTheme="minorHAnsi" w:hAnsiTheme="minorHAnsi" w:cstheme="minorHAnsi"/>
        </w:rPr>
        <w:t>.</w:t>
      </w:r>
    </w:p>
    <w:p w:rsidR="00DC23D0" w:rsidRPr="00940CAD" w:rsidRDefault="00DC23D0" w:rsidP="00D970CF">
      <w:pPr>
        <w:rPr>
          <w:rFonts w:asciiTheme="minorHAnsi" w:hAnsiTheme="minorHAnsi" w:cstheme="minorHAnsi"/>
        </w:rPr>
      </w:pPr>
      <w:r w:rsidRPr="00940CAD">
        <w:rPr>
          <w:rFonts w:asciiTheme="minorHAnsi" w:hAnsiTheme="minorHAnsi" w:cstheme="minorHAnsi"/>
          <w:b/>
          <w:bCs/>
          <w:u w:val="single"/>
        </w:rPr>
        <w:t>Support to Families</w:t>
      </w:r>
      <w:r w:rsidR="00D970CF">
        <w:rPr>
          <w:rFonts w:asciiTheme="minorHAnsi" w:hAnsiTheme="minorHAnsi" w:cstheme="minorHAnsi"/>
          <w:b/>
          <w:bCs/>
          <w:u w:val="single"/>
        </w:rPr>
        <w:t xml:space="preserve">: </w:t>
      </w:r>
      <w:r w:rsidR="00534347">
        <w:rPr>
          <w:rFonts w:asciiTheme="minorHAnsi" w:hAnsiTheme="minorHAnsi" w:cstheme="minorHAnsi"/>
        </w:rPr>
        <w:t>Beehive</w:t>
      </w:r>
      <w:r w:rsidRPr="00940CAD">
        <w:rPr>
          <w:rFonts w:asciiTheme="minorHAnsi" w:hAnsiTheme="minorHAnsi" w:cstheme="minorHAnsi"/>
        </w:rPr>
        <w:t xml:space="preserve"> takes every step in its power to build up trusting and supportive</w:t>
      </w:r>
      <w:r w:rsidR="00534347">
        <w:rPr>
          <w:rFonts w:asciiTheme="minorHAnsi" w:hAnsiTheme="minorHAnsi" w:cstheme="minorHAnsi"/>
        </w:rPr>
        <w:t xml:space="preserve"> </w:t>
      </w:r>
      <w:r w:rsidRPr="00940CAD">
        <w:rPr>
          <w:rFonts w:asciiTheme="minorHAnsi" w:hAnsiTheme="minorHAnsi" w:cstheme="minorHAnsi"/>
        </w:rPr>
        <w:t>relations among families, staff and volunteers in the group.</w:t>
      </w:r>
      <w:r w:rsidR="00534347">
        <w:rPr>
          <w:rFonts w:asciiTheme="minorHAnsi" w:hAnsiTheme="minorHAnsi" w:cstheme="minorHAnsi"/>
        </w:rPr>
        <w:t xml:space="preserve"> Beehive</w:t>
      </w:r>
      <w:r w:rsidRPr="00940CAD">
        <w:rPr>
          <w:rFonts w:asciiTheme="minorHAnsi" w:hAnsiTheme="minorHAnsi" w:cstheme="minorHAnsi"/>
        </w:rPr>
        <w:t xml:space="preserve"> continues to welcome the child and the family whilst investigations</w:t>
      </w:r>
      <w:r w:rsidR="00D970CF">
        <w:rPr>
          <w:rFonts w:asciiTheme="minorHAnsi" w:hAnsiTheme="minorHAnsi" w:cstheme="minorHAnsi"/>
        </w:rPr>
        <w:t xml:space="preserve"> </w:t>
      </w:r>
      <w:r w:rsidRPr="00940CAD">
        <w:rPr>
          <w:rFonts w:asciiTheme="minorHAnsi" w:hAnsiTheme="minorHAnsi" w:cstheme="minorHAnsi"/>
        </w:rPr>
        <w:t>are being made in relation to abuse in the home situation.</w:t>
      </w:r>
      <w:r w:rsidR="00534347">
        <w:rPr>
          <w:rFonts w:asciiTheme="minorHAnsi" w:hAnsiTheme="minorHAnsi" w:cstheme="minorHAnsi"/>
        </w:rPr>
        <w:t xml:space="preserve"> </w:t>
      </w:r>
      <w:r w:rsidRPr="00940CAD">
        <w:rPr>
          <w:rFonts w:asciiTheme="minorHAnsi" w:hAnsiTheme="minorHAnsi" w:cstheme="minorHAnsi"/>
        </w:rPr>
        <w:t>Confidential records kept on a child are shared with the child's parents or those who</w:t>
      </w:r>
      <w:r w:rsidR="00534347">
        <w:rPr>
          <w:rFonts w:asciiTheme="minorHAnsi" w:hAnsiTheme="minorHAnsi" w:cstheme="minorHAnsi"/>
        </w:rPr>
        <w:t xml:space="preserve"> </w:t>
      </w:r>
      <w:r w:rsidRPr="00940CAD">
        <w:rPr>
          <w:rFonts w:asciiTheme="minorHAnsi" w:hAnsiTheme="minorHAnsi" w:cstheme="minorHAnsi"/>
        </w:rPr>
        <w:t>have parental responsibility for the child only if appropriate under the guidance of the</w:t>
      </w:r>
      <w:r w:rsidR="00534347">
        <w:rPr>
          <w:rFonts w:asciiTheme="minorHAnsi" w:hAnsiTheme="minorHAnsi" w:cstheme="minorHAnsi"/>
        </w:rPr>
        <w:t xml:space="preserve"> </w:t>
      </w:r>
      <w:r w:rsidRPr="00940CAD">
        <w:rPr>
          <w:rFonts w:asciiTheme="minorHAnsi" w:hAnsiTheme="minorHAnsi" w:cstheme="minorHAnsi"/>
        </w:rPr>
        <w:t xml:space="preserve">City of York </w:t>
      </w:r>
      <w:r w:rsidR="00534347">
        <w:rPr>
          <w:rFonts w:asciiTheme="minorHAnsi" w:hAnsiTheme="minorHAnsi" w:cstheme="minorHAnsi"/>
        </w:rPr>
        <w:t>Council</w:t>
      </w:r>
      <w:r w:rsidRPr="00940CAD">
        <w:rPr>
          <w:rFonts w:asciiTheme="minorHAnsi" w:hAnsiTheme="minorHAnsi" w:cstheme="minorHAnsi"/>
        </w:rPr>
        <w:t>.</w:t>
      </w:r>
      <w:r w:rsidR="00534347">
        <w:rPr>
          <w:rFonts w:asciiTheme="minorHAnsi" w:hAnsiTheme="minorHAnsi" w:cstheme="minorHAnsi"/>
        </w:rPr>
        <w:t xml:space="preserve"> </w:t>
      </w:r>
      <w:r w:rsidRPr="00940CAD">
        <w:rPr>
          <w:rFonts w:asciiTheme="minorHAnsi" w:hAnsiTheme="minorHAnsi" w:cstheme="minorHAnsi"/>
        </w:rPr>
        <w:t>With the proviso that the care and safety of the child is paramount, we do all in our</w:t>
      </w:r>
      <w:r w:rsidR="00534347">
        <w:rPr>
          <w:rFonts w:asciiTheme="minorHAnsi" w:hAnsiTheme="minorHAnsi" w:cstheme="minorHAnsi"/>
        </w:rPr>
        <w:t xml:space="preserve"> </w:t>
      </w:r>
      <w:r w:rsidRPr="00940CAD">
        <w:rPr>
          <w:rFonts w:asciiTheme="minorHAnsi" w:hAnsiTheme="minorHAnsi" w:cstheme="minorHAnsi"/>
        </w:rPr>
        <w:t>power to support and work with the child's family.</w:t>
      </w:r>
    </w:p>
    <w:p w:rsidR="00DC23D0" w:rsidRPr="00940CAD" w:rsidRDefault="00DC23D0" w:rsidP="00940CAD">
      <w:pPr>
        <w:spacing w:before="460"/>
        <w:rPr>
          <w:rFonts w:asciiTheme="minorHAnsi" w:hAnsiTheme="minorHAnsi" w:cstheme="minorHAnsi"/>
        </w:rPr>
      </w:pPr>
      <w:r w:rsidRPr="00940CAD">
        <w:rPr>
          <w:rFonts w:asciiTheme="minorHAnsi" w:hAnsiTheme="minorHAnsi" w:cstheme="minorHAnsi"/>
        </w:rPr>
        <w:t>This procedure was adopted at a meeting of Beehive Pre-school Playgroup held on…………………….</w:t>
      </w:r>
    </w:p>
    <w:p w:rsidR="00DC23D0" w:rsidRPr="00940CAD" w:rsidRDefault="00DC23D0" w:rsidP="00940CAD">
      <w:pPr>
        <w:spacing w:before="280"/>
        <w:rPr>
          <w:rFonts w:asciiTheme="minorHAnsi" w:hAnsiTheme="minorHAnsi" w:cstheme="minorHAnsi"/>
        </w:rPr>
      </w:pPr>
      <w:r w:rsidRPr="00940CAD">
        <w:rPr>
          <w:rFonts w:asciiTheme="minorHAnsi" w:hAnsiTheme="minorHAnsi" w:cstheme="minorHAnsi"/>
        </w:rPr>
        <w:t xml:space="preserve">Signed on behalf of the pre-school </w:t>
      </w:r>
      <w:r w:rsidRPr="00940CAD">
        <w:rPr>
          <w:rFonts w:asciiTheme="minorHAnsi" w:hAnsiTheme="minorHAnsi" w:cstheme="minorHAnsi"/>
          <w:color w:val="007F00"/>
        </w:rPr>
        <w:t>…</w:t>
      </w:r>
      <w:r w:rsidRPr="00940CAD">
        <w:rPr>
          <w:rFonts w:asciiTheme="minorHAnsi" w:hAnsiTheme="minorHAnsi" w:cstheme="minorHAnsi"/>
        </w:rPr>
        <w:t>…</w:t>
      </w:r>
      <w:r w:rsidR="00534347" w:rsidRPr="00940CAD">
        <w:rPr>
          <w:rFonts w:asciiTheme="minorHAnsi" w:hAnsiTheme="minorHAnsi" w:cstheme="minorHAnsi"/>
        </w:rPr>
        <w:t xml:space="preserve"> </w:t>
      </w:r>
      <w:r w:rsidRPr="00940CAD">
        <w:rPr>
          <w:rFonts w:asciiTheme="minorHAnsi" w:hAnsiTheme="minorHAnsi" w:cstheme="minorHAnsi"/>
        </w:rPr>
        <w:t>………………………….</w:t>
      </w:r>
    </w:p>
    <w:p w:rsidR="00DC23D0" w:rsidRPr="00940CAD" w:rsidRDefault="00DC23D0" w:rsidP="00940CAD">
      <w:pPr>
        <w:spacing w:before="280"/>
        <w:rPr>
          <w:rFonts w:asciiTheme="minorHAnsi" w:hAnsiTheme="minorHAnsi" w:cstheme="minorHAnsi"/>
        </w:rPr>
      </w:pPr>
      <w:r w:rsidRPr="00940CAD">
        <w:rPr>
          <w:rFonts w:asciiTheme="minorHAnsi" w:hAnsiTheme="minorHAnsi" w:cstheme="minorHAnsi"/>
        </w:rPr>
        <w:t>Review Date………</w:t>
      </w:r>
      <w:r w:rsidR="00534347" w:rsidRPr="00940CAD">
        <w:rPr>
          <w:rFonts w:asciiTheme="minorHAnsi" w:hAnsiTheme="minorHAnsi" w:cstheme="minorHAnsi"/>
        </w:rPr>
        <w:t xml:space="preserve"> </w:t>
      </w:r>
      <w:r w:rsidRPr="00940CAD">
        <w:rPr>
          <w:rFonts w:asciiTheme="minorHAnsi" w:hAnsiTheme="minorHAnsi" w:cstheme="minorHAnsi"/>
        </w:rPr>
        <w:t>…………………………..</w:t>
      </w:r>
    </w:p>
    <w:p w:rsidR="00DC23D0" w:rsidRPr="00940CAD" w:rsidRDefault="00DC23D0" w:rsidP="00940CAD">
      <w:pPr>
        <w:spacing w:before="220"/>
        <w:ind w:right="400"/>
        <w:rPr>
          <w:rFonts w:asciiTheme="minorHAnsi" w:hAnsiTheme="minorHAnsi" w:cstheme="minorHAnsi"/>
        </w:rPr>
      </w:pPr>
    </w:p>
    <w:sectPr w:rsidR="00DC23D0" w:rsidRPr="00940CAD" w:rsidSect="00940CAD">
      <w:type w:val="continuous"/>
      <w:pgSz w:w="11900" w:h="16820"/>
      <w:pgMar w:top="720" w:right="720" w:bottom="720" w:left="720" w:header="720" w:footer="720" w:gutter="0"/>
      <w:cols w:space="6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851" w:rsidRDefault="00D57851" w:rsidP="00940CAD">
      <w:pPr>
        <w:spacing w:before="0"/>
      </w:pPr>
      <w:r>
        <w:separator/>
      </w:r>
    </w:p>
  </w:endnote>
  <w:endnote w:type="continuationSeparator" w:id="1">
    <w:p w:rsidR="00D57851" w:rsidRDefault="00D57851" w:rsidP="00940CAD">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851" w:rsidRDefault="00D57851" w:rsidP="00940CAD">
      <w:pPr>
        <w:spacing w:before="0"/>
      </w:pPr>
      <w:r>
        <w:separator/>
      </w:r>
    </w:p>
  </w:footnote>
  <w:footnote w:type="continuationSeparator" w:id="1">
    <w:p w:rsidR="00D57851" w:rsidRDefault="00D57851" w:rsidP="00940CAD">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769F7"/>
    <w:multiLevelType w:val="hybridMultilevel"/>
    <w:tmpl w:val="D7FC8C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01D5467"/>
    <w:multiLevelType w:val="hybridMultilevel"/>
    <w:tmpl w:val="C12072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43C815F4"/>
    <w:multiLevelType w:val="hybridMultilevel"/>
    <w:tmpl w:val="233ACFD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467C4A12"/>
    <w:multiLevelType w:val="hybridMultilevel"/>
    <w:tmpl w:val="64AA3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F5C7A87"/>
    <w:multiLevelType w:val="hybridMultilevel"/>
    <w:tmpl w:val="BCC8E3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742D2CA8"/>
    <w:multiLevelType w:val="hybridMultilevel"/>
    <w:tmpl w:val="C2C80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rsids>
    <w:rsidRoot w:val="00E67EFA"/>
    <w:rsid w:val="00097D58"/>
    <w:rsid w:val="000E0E32"/>
    <w:rsid w:val="00141030"/>
    <w:rsid w:val="00147A48"/>
    <w:rsid w:val="0017699C"/>
    <w:rsid w:val="00184F7A"/>
    <w:rsid w:val="001900D5"/>
    <w:rsid w:val="001E2197"/>
    <w:rsid w:val="00210EDD"/>
    <w:rsid w:val="0026055C"/>
    <w:rsid w:val="002925F2"/>
    <w:rsid w:val="002A563C"/>
    <w:rsid w:val="002B1BC6"/>
    <w:rsid w:val="002D45D3"/>
    <w:rsid w:val="002D4CE3"/>
    <w:rsid w:val="002D6DAC"/>
    <w:rsid w:val="003B3311"/>
    <w:rsid w:val="003C29BB"/>
    <w:rsid w:val="003D7CBD"/>
    <w:rsid w:val="003E0EFC"/>
    <w:rsid w:val="00403E6C"/>
    <w:rsid w:val="004D423B"/>
    <w:rsid w:val="004F739F"/>
    <w:rsid w:val="0050180E"/>
    <w:rsid w:val="00502AE1"/>
    <w:rsid w:val="00515D7F"/>
    <w:rsid w:val="00534347"/>
    <w:rsid w:val="00534A13"/>
    <w:rsid w:val="00550A1E"/>
    <w:rsid w:val="00551DB9"/>
    <w:rsid w:val="005B254F"/>
    <w:rsid w:val="005C64E3"/>
    <w:rsid w:val="00607D18"/>
    <w:rsid w:val="00666E8D"/>
    <w:rsid w:val="006948E9"/>
    <w:rsid w:val="006D4E39"/>
    <w:rsid w:val="007372D3"/>
    <w:rsid w:val="00744A80"/>
    <w:rsid w:val="00796BEB"/>
    <w:rsid w:val="007D3FCB"/>
    <w:rsid w:val="007F754F"/>
    <w:rsid w:val="0084672E"/>
    <w:rsid w:val="00896965"/>
    <w:rsid w:val="00897326"/>
    <w:rsid w:val="008C6A9D"/>
    <w:rsid w:val="008D701B"/>
    <w:rsid w:val="008F383E"/>
    <w:rsid w:val="009047A3"/>
    <w:rsid w:val="00905587"/>
    <w:rsid w:val="009141BE"/>
    <w:rsid w:val="00925F04"/>
    <w:rsid w:val="009338B4"/>
    <w:rsid w:val="00940CAD"/>
    <w:rsid w:val="00954AB4"/>
    <w:rsid w:val="009624A6"/>
    <w:rsid w:val="00980FBF"/>
    <w:rsid w:val="00985941"/>
    <w:rsid w:val="009E76A2"/>
    <w:rsid w:val="009F7826"/>
    <w:rsid w:val="00A00BE4"/>
    <w:rsid w:val="00A31537"/>
    <w:rsid w:val="00A36519"/>
    <w:rsid w:val="00A44FDE"/>
    <w:rsid w:val="00A7178A"/>
    <w:rsid w:val="00A76937"/>
    <w:rsid w:val="00A86F41"/>
    <w:rsid w:val="00A94FCF"/>
    <w:rsid w:val="00AC3868"/>
    <w:rsid w:val="00AE13F8"/>
    <w:rsid w:val="00AF2275"/>
    <w:rsid w:val="00B30326"/>
    <w:rsid w:val="00B317FD"/>
    <w:rsid w:val="00B5451B"/>
    <w:rsid w:val="00B55944"/>
    <w:rsid w:val="00B63852"/>
    <w:rsid w:val="00BA1980"/>
    <w:rsid w:val="00BB7877"/>
    <w:rsid w:val="00BD2251"/>
    <w:rsid w:val="00C43A34"/>
    <w:rsid w:val="00C51E5C"/>
    <w:rsid w:val="00CB296C"/>
    <w:rsid w:val="00CD1089"/>
    <w:rsid w:val="00CE2D4D"/>
    <w:rsid w:val="00D25BF1"/>
    <w:rsid w:val="00D57851"/>
    <w:rsid w:val="00D73671"/>
    <w:rsid w:val="00D970CF"/>
    <w:rsid w:val="00DC23D0"/>
    <w:rsid w:val="00DD3CFB"/>
    <w:rsid w:val="00E03083"/>
    <w:rsid w:val="00E67EFA"/>
    <w:rsid w:val="00EB065A"/>
    <w:rsid w:val="00F2085B"/>
    <w:rsid w:val="00F2759D"/>
    <w:rsid w:val="00F50AA1"/>
    <w:rsid w:val="00F5103F"/>
    <w:rsid w:val="00F64844"/>
    <w:rsid w:val="00F82105"/>
    <w:rsid w:val="00F844D1"/>
    <w:rsid w:val="00FC565C"/>
    <w:rsid w:val="00FD51F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CFB"/>
    <w:pPr>
      <w:widowControl w:val="0"/>
      <w:autoSpaceDE w:val="0"/>
      <w:autoSpaceDN w:val="0"/>
      <w:adjustRightInd w:val="0"/>
      <w:spacing w:before="260"/>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1">
    <w:name w:val="FR1"/>
    <w:uiPriority w:val="99"/>
    <w:rsid w:val="00DD3CFB"/>
    <w:pPr>
      <w:widowControl w:val="0"/>
      <w:autoSpaceDE w:val="0"/>
      <w:autoSpaceDN w:val="0"/>
      <w:adjustRightInd w:val="0"/>
    </w:pPr>
    <w:rPr>
      <w:rFonts w:ascii="Arial" w:hAnsi="Arial" w:cs="Arial"/>
      <w:lang w:val="en-US" w:eastAsia="en-US"/>
    </w:rPr>
  </w:style>
  <w:style w:type="character" w:styleId="Hyperlink">
    <w:name w:val="Hyperlink"/>
    <w:basedOn w:val="DefaultParagraphFont"/>
    <w:uiPriority w:val="99"/>
    <w:unhideWhenUsed/>
    <w:rsid w:val="00DC23D0"/>
    <w:rPr>
      <w:rFonts w:cs="Times New Roman"/>
      <w:color w:val="0000FF"/>
      <w:u w:val="single"/>
    </w:rPr>
  </w:style>
  <w:style w:type="paragraph" w:styleId="BalloonText">
    <w:name w:val="Balloon Text"/>
    <w:basedOn w:val="Normal"/>
    <w:link w:val="BalloonTextChar"/>
    <w:uiPriority w:val="99"/>
    <w:semiHidden/>
    <w:unhideWhenUsed/>
    <w:rsid w:val="00C43A3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A34"/>
    <w:rPr>
      <w:rFonts w:ascii="Tahoma" w:hAnsi="Tahoma" w:cs="Tahoma"/>
      <w:sz w:val="16"/>
      <w:szCs w:val="16"/>
      <w:lang w:val="en-US" w:eastAsia="en-US"/>
    </w:rPr>
  </w:style>
  <w:style w:type="paragraph" w:styleId="BodyText">
    <w:name w:val="Body Text"/>
    <w:basedOn w:val="Normal"/>
    <w:link w:val="BodyTextChar"/>
    <w:semiHidden/>
    <w:rsid w:val="00C51E5C"/>
    <w:pPr>
      <w:widowControl/>
      <w:autoSpaceDE/>
      <w:autoSpaceDN/>
      <w:adjustRightInd/>
      <w:spacing w:before="100" w:beforeAutospacing="1" w:after="100" w:afterAutospacing="1"/>
      <w:jc w:val="both"/>
    </w:pPr>
    <w:rPr>
      <w:rFonts w:ascii="Arial" w:hAnsi="Arial"/>
      <w:color w:val="000000"/>
      <w:sz w:val="24"/>
      <w:szCs w:val="24"/>
      <w:lang w:val="en-GB" w:eastAsia="en-GB"/>
    </w:rPr>
  </w:style>
  <w:style w:type="character" w:customStyle="1" w:styleId="BodyTextChar">
    <w:name w:val="Body Text Char"/>
    <w:basedOn w:val="DefaultParagraphFont"/>
    <w:link w:val="BodyText"/>
    <w:semiHidden/>
    <w:rsid w:val="00C51E5C"/>
    <w:rPr>
      <w:rFonts w:ascii="Arial" w:hAnsi="Arial"/>
      <w:color w:val="000000"/>
      <w:sz w:val="24"/>
      <w:szCs w:val="24"/>
    </w:rPr>
  </w:style>
  <w:style w:type="paragraph" w:styleId="Header">
    <w:name w:val="header"/>
    <w:basedOn w:val="Normal"/>
    <w:link w:val="HeaderChar"/>
    <w:uiPriority w:val="99"/>
    <w:semiHidden/>
    <w:unhideWhenUsed/>
    <w:rsid w:val="00940CAD"/>
    <w:pPr>
      <w:tabs>
        <w:tab w:val="center" w:pos="4513"/>
        <w:tab w:val="right" w:pos="9026"/>
      </w:tabs>
      <w:spacing w:before="0"/>
    </w:pPr>
  </w:style>
  <w:style w:type="character" w:customStyle="1" w:styleId="HeaderChar">
    <w:name w:val="Header Char"/>
    <w:basedOn w:val="DefaultParagraphFont"/>
    <w:link w:val="Header"/>
    <w:uiPriority w:val="99"/>
    <w:semiHidden/>
    <w:rsid w:val="00940CAD"/>
    <w:rPr>
      <w:sz w:val="22"/>
      <w:szCs w:val="22"/>
      <w:lang w:val="en-US" w:eastAsia="en-US"/>
    </w:rPr>
  </w:style>
  <w:style w:type="paragraph" w:styleId="Footer">
    <w:name w:val="footer"/>
    <w:basedOn w:val="Normal"/>
    <w:link w:val="FooterChar"/>
    <w:uiPriority w:val="99"/>
    <w:semiHidden/>
    <w:unhideWhenUsed/>
    <w:rsid w:val="00940CAD"/>
    <w:pPr>
      <w:tabs>
        <w:tab w:val="center" w:pos="4513"/>
        <w:tab w:val="right" w:pos="9026"/>
      </w:tabs>
      <w:spacing w:before="0"/>
    </w:pPr>
  </w:style>
  <w:style w:type="character" w:customStyle="1" w:styleId="FooterChar">
    <w:name w:val="Footer Char"/>
    <w:basedOn w:val="DefaultParagraphFont"/>
    <w:link w:val="Footer"/>
    <w:uiPriority w:val="99"/>
    <w:semiHidden/>
    <w:rsid w:val="00940CAD"/>
    <w:rPr>
      <w:sz w:val="22"/>
      <w:szCs w:val="22"/>
      <w:lang w:val="en-US" w:eastAsia="en-US"/>
    </w:rPr>
  </w:style>
  <w:style w:type="paragraph" w:styleId="ListParagraph">
    <w:name w:val="List Paragraph"/>
    <w:basedOn w:val="Normal"/>
    <w:uiPriority w:val="34"/>
    <w:qFormat/>
    <w:rsid w:val="00940CAD"/>
    <w:pPr>
      <w:ind w:left="720"/>
      <w:contextualSpacing/>
    </w:pPr>
  </w:style>
  <w:style w:type="table" w:styleId="TableGrid">
    <w:name w:val="Table Grid"/>
    <w:basedOn w:val="TableNormal"/>
    <w:uiPriority w:val="59"/>
    <w:rsid w:val="00940CA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ado@york.gov.uk" TargetMode="External"/><Relationship Id="rId4" Type="http://schemas.openxmlformats.org/officeDocument/2006/relationships/settings" Target="settings.xml"/><Relationship Id="rId9" Type="http://schemas.openxmlformats.org/officeDocument/2006/relationships/hyperlink" Target="mailto:mash@yor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2A0BA3-7459-4B71-AD7F-FD5993A3C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1808</Words>
  <Characters>10310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Standard 13 Child Protection</vt:lpstr>
    </vt:vector>
  </TitlesOfParts>
  <Company/>
  <LinksUpToDate>false</LinksUpToDate>
  <CharactersWithSpaces>12094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13 Child Protection</dc:title>
  <dc:creator>Owner</dc:creator>
  <cp:lastModifiedBy>Beehive</cp:lastModifiedBy>
  <cp:revision>12</cp:revision>
  <cp:lastPrinted>2024-09-25T12:27:00Z</cp:lastPrinted>
  <dcterms:created xsi:type="dcterms:W3CDTF">2023-11-08T11:38:00Z</dcterms:created>
  <dcterms:modified xsi:type="dcterms:W3CDTF">2025-04-25T13:58:00Z</dcterms:modified>
</cp:coreProperties>
</file>